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74" w:rsidRDefault="003E24E3" w:rsidP="00751274">
      <w:pPr>
        <w:pStyle w:val="Titolo2"/>
        <w:spacing w:before="0" w:beforeAutospacing="0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fldChar w:fldCharType="begin"/>
      </w:r>
      <w:r w:rsidR="00751274">
        <w:rPr>
          <w:rFonts w:ascii="Helvetica" w:hAnsi="Helvetica" w:cs="Helvetica"/>
          <w:color w:val="1C2024"/>
        </w:rPr>
        <w:instrText xml:space="preserve"> HYPERLINK "https://www.rcovid19.it/bollettino-della-regione-calabria-del-30-09-2020/" </w:instrText>
      </w:r>
      <w:r>
        <w:rPr>
          <w:rFonts w:ascii="Helvetica" w:hAnsi="Helvetica" w:cs="Helvetica"/>
          <w:color w:val="1C2024"/>
        </w:rPr>
        <w:fldChar w:fldCharType="separate"/>
      </w:r>
      <w:r w:rsidR="00751274">
        <w:rPr>
          <w:rStyle w:val="Collegamentoipertestuale"/>
          <w:rFonts w:ascii="Helvetica" w:hAnsi="Helvetica" w:cs="Helvetica"/>
        </w:rPr>
        <w:t>BOLLETT</w:t>
      </w:r>
      <w:r w:rsidR="00DE6369">
        <w:rPr>
          <w:rStyle w:val="Collegamentoipertestuale"/>
          <w:rFonts w:ascii="Helvetica" w:hAnsi="Helvetica" w:cs="Helvetica"/>
        </w:rPr>
        <w:t xml:space="preserve">INO DELLA REGIONE CALABRIA DEL </w:t>
      </w:r>
      <w:r w:rsidR="008612B7">
        <w:rPr>
          <w:rStyle w:val="Collegamentoipertestuale"/>
          <w:rFonts w:ascii="Helvetica" w:hAnsi="Helvetica" w:cs="Helvetica"/>
        </w:rPr>
        <w:t>2</w:t>
      </w:r>
      <w:r w:rsidR="0097055E">
        <w:rPr>
          <w:rStyle w:val="Collegamentoipertestuale"/>
          <w:rFonts w:ascii="Helvetica" w:hAnsi="Helvetica" w:cs="Helvetica"/>
        </w:rPr>
        <w:t>6</w:t>
      </w:r>
      <w:r w:rsidR="00751274">
        <w:rPr>
          <w:rStyle w:val="Collegamentoipertestuale"/>
          <w:rFonts w:ascii="Helvetica" w:hAnsi="Helvetica" w:cs="Helvetica"/>
        </w:rPr>
        <w:t>/1</w:t>
      </w:r>
      <w:r w:rsidR="00A61E26">
        <w:rPr>
          <w:rStyle w:val="Collegamentoipertestuale"/>
          <w:rFonts w:ascii="Helvetica" w:hAnsi="Helvetica" w:cs="Helvetica"/>
        </w:rPr>
        <w:t>1</w:t>
      </w:r>
      <w:r w:rsidR="00751274">
        <w:rPr>
          <w:rStyle w:val="Collegamentoipertestuale"/>
          <w:rFonts w:ascii="Helvetica" w:hAnsi="Helvetica" w:cs="Helvetica"/>
        </w:rPr>
        <w:t>/2020</w:t>
      </w:r>
      <w:r>
        <w:rPr>
          <w:rFonts w:ascii="Helvetica" w:hAnsi="Helvetica" w:cs="Helvetica"/>
          <w:color w:val="1C2024"/>
        </w:rPr>
        <w:fldChar w:fldCharType="end"/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In Calabria ad oggi sono stati sottoposti a test 335526 soggetti per un totale di tamponi eseguiti 342983 (allo stesso soggetto possono essere effettuati più test).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Le persone risultate positive al Coronavirus sono 13.896 (+ 444 rispetto a ieri), quelle negative 321.630.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Sono questi i dati giornalieri relativi all’epidemia da Covid-19 comunicati dal dipartimento Tutela della Salute.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Territorialmente, dall’inizio dell’epidemia, i casi positivi sono così distribuiti: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– Cosenza: CASI ATTIVI 3.101 (117 in reparto AO Cosenza; 16 in reparto al presidio di Rossano e 11 al presidio ospedaliero di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Cetraro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>; 16 in terapia intensiva, 2.941 in isolamento domiciliare); CASI CHIUSI 828 (732 guariti, 96 deceduti).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– Catanzaro: CASI ATTIVI 1.520 (76 in reparto; 20 in terapia intensiva; 1.424 in isolamento domiciliare); CASI CHIUSI 595 (547 guariti, 48 deceduti).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– Crotone: CASI ATTIVI 893 (53 in reparto; 840 in isolamento domiciliare); CASI CHIUSI 273 (267 guariti, 6 deceduti).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– Vibo Valentia: CASI ATTIVI 666 (14 ricoverati, 652 in isolamento domiciliare); CASI CHIUSI 161 (149 guariti, 12 deceduti).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– Reggio Calabria: CASI ATTIVI 3.521 (120 in reparto; 26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P.O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di Gioia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Tauro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>; 11 in terapia intensiva; 3.364 in isolamento domiciliare); CASI CHIUSI 1.853 (1.794 guariti, 59 deceduti).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– Altra regione o stato estero: CASI ATTIVI 357 (357 in isolamento domiciliare); CASI CHIUSI 128 (127 guariti, 1 deceduto). È compresa anche la persona deceduta al reparto di rianimazione di Cosenza che era residente fuori regione.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La paziente dimessa a Cosenza è stata inserita tra i guariti del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setting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fuori regione; la paziente deceduta a Cosenza è stata inserita tra i deceduti del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setting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fuori regione.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I casi confermati oggi sono così suddivisi: Cosenza 136, Catanzaro 59, Crotone 67, Vibo Valentia 33, Reggio Calabria 149. Altra Regione o stato estero 0.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Dall’ultima rilevazione, le persone che si sono registrate sul portale della Regione Calabria per comunicare la loro presenza sul territorio regionale sono in totale 73.</w:t>
      </w:r>
    </w:p>
    <w:p w:rsidR="008612B7" w:rsidRDefault="008612B7" w:rsidP="008612B7">
      <w:pPr>
        <w:pStyle w:val="NormaleWeb"/>
        <w:spacing w:before="0" w:beforeAutospacing="0" w:after="0" w:after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Nel conteggio sono compresi anche i due pazienti di Bergamo trasferiti a Catanzaro, mentre non sono compresi i numeri del contagio pervenuti dopo la comunicazione dei dati alla Protezione Civile.</w:t>
      </w:r>
    </w:p>
    <w:p w:rsidR="00E505A2" w:rsidRPr="00B04DF4" w:rsidRDefault="00E505A2" w:rsidP="008612B7">
      <w:pPr>
        <w:pStyle w:val="NormaleWeb"/>
        <w:spacing w:before="0" w:beforeAutospacing="0" w:after="0" w:afterAutospacing="0"/>
      </w:pPr>
    </w:p>
    <w:sectPr w:rsidR="00E505A2" w:rsidRPr="00B04DF4" w:rsidSect="00E50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599"/>
    <w:rsid w:val="00001645"/>
    <w:rsid w:val="0001614F"/>
    <w:rsid w:val="00085596"/>
    <w:rsid w:val="00096C82"/>
    <w:rsid w:val="000A61C5"/>
    <w:rsid w:val="000B5AE4"/>
    <w:rsid w:val="000D655C"/>
    <w:rsid w:val="00156C64"/>
    <w:rsid w:val="001A3C4F"/>
    <w:rsid w:val="001C47E9"/>
    <w:rsid w:val="00201298"/>
    <w:rsid w:val="002366E5"/>
    <w:rsid w:val="00247599"/>
    <w:rsid w:val="002A4785"/>
    <w:rsid w:val="002D5C65"/>
    <w:rsid w:val="003156DE"/>
    <w:rsid w:val="00316FAF"/>
    <w:rsid w:val="0032051C"/>
    <w:rsid w:val="0036290C"/>
    <w:rsid w:val="00370A98"/>
    <w:rsid w:val="003B4D06"/>
    <w:rsid w:val="003D62C5"/>
    <w:rsid w:val="003E24E3"/>
    <w:rsid w:val="003E4A08"/>
    <w:rsid w:val="003F26BD"/>
    <w:rsid w:val="00403E71"/>
    <w:rsid w:val="004372D0"/>
    <w:rsid w:val="00450133"/>
    <w:rsid w:val="004E77E0"/>
    <w:rsid w:val="00531FC9"/>
    <w:rsid w:val="00555521"/>
    <w:rsid w:val="00567810"/>
    <w:rsid w:val="00593C11"/>
    <w:rsid w:val="00595DA8"/>
    <w:rsid w:val="005D70D0"/>
    <w:rsid w:val="00601215"/>
    <w:rsid w:val="00685D34"/>
    <w:rsid w:val="006C140B"/>
    <w:rsid w:val="006C4038"/>
    <w:rsid w:val="006F7CF9"/>
    <w:rsid w:val="00731393"/>
    <w:rsid w:val="00751274"/>
    <w:rsid w:val="00761701"/>
    <w:rsid w:val="007711E2"/>
    <w:rsid w:val="00817AA2"/>
    <w:rsid w:val="008612B7"/>
    <w:rsid w:val="008764C0"/>
    <w:rsid w:val="008E00B9"/>
    <w:rsid w:val="008F5E66"/>
    <w:rsid w:val="00923C98"/>
    <w:rsid w:val="0097055E"/>
    <w:rsid w:val="009A49F3"/>
    <w:rsid w:val="009E3E07"/>
    <w:rsid w:val="00A0111B"/>
    <w:rsid w:val="00A123A3"/>
    <w:rsid w:val="00A5514C"/>
    <w:rsid w:val="00A61E26"/>
    <w:rsid w:val="00A63400"/>
    <w:rsid w:val="00A63D8D"/>
    <w:rsid w:val="00A82E52"/>
    <w:rsid w:val="00AA5443"/>
    <w:rsid w:val="00AB4B1A"/>
    <w:rsid w:val="00AB4EFC"/>
    <w:rsid w:val="00AE4B5D"/>
    <w:rsid w:val="00AE7BE2"/>
    <w:rsid w:val="00AF07D8"/>
    <w:rsid w:val="00B04DF4"/>
    <w:rsid w:val="00B1177B"/>
    <w:rsid w:val="00B277D3"/>
    <w:rsid w:val="00B34872"/>
    <w:rsid w:val="00B47A31"/>
    <w:rsid w:val="00BE2439"/>
    <w:rsid w:val="00BF0F79"/>
    <w:rsid w:val="00C26C4E"/>
    <w:rsid w:val="00C424C6"/>
    <w:rsid w:val="00C564C2"/>
    <w:rsid w:val="00C724F1"/>
    <w:rsid w:val="00C738F2"/>
    <w:rsid w:val="00C8351F"/>
    <w:rsid w:val="00CA55B5"/>
    <w:rsid w:val="00D3746E"/>
    <w:rsid w:val="00DE6369"/>
    <w:rsid w:val="00E32B4E"/>
    <w:rsid w:val="00E505A2"/>
    <w:rsid w:val="00E71A21"/>
    <w:rsid w:val="00E815A9"/>
    <w:rsid w:val="00EF52A7"/>
    <w:rsid w:val="00F33619"/>
    <w:rsid w:val="00F51951"/>
    <w:rsid w:val="00F62C80"/>
    <w:rsid w:val="00F83652"/>
    <w:rsid w:val="00F87570"/>
    <w:rsid w:val="00F96B86"/>
    <w:rsid w:val="00FE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5A2"/>
  </w:style>
  <w:style w:type="paragraph" w:styleId="Titolo2">
    <w:name w:val="heading 2"/>
    <w:basedOn w:val="Normale"/>
    <w:link w:val="Titolo2Carattere"/>
    <w:uiPriority w:val="9"/>
    <w:qFormat/>
    <w:rsid w:val="00247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4759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759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4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imamaiuscola">
    <w:name w:val="primamaiuscola"/>
    <w:basedOn w:val="Carpredefinitoparagrafo"/>
    <w:rsid w:val="00876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comunicazione</cp:lastModifiedBy>
  <cp:revision>2</cp:revision>
  <cp:lastPrinted>2020-11-23T09:28:00Z</cp:lastPrinted>
  <dcterms:created xsi:type="dcterms:W3CDTF">2020-11-27T11:38:00Z</dcterms:created>
  <dcterms:modified xsi:type="dcterms:W3CDTF">2020-11-27T11:38:00Z</dcterms:modified>
</cp:coreProperties>
</file>