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695A" w:rsidRDefault="00DF695A" w:rsidP="007C7C47">
      <w:pPr>
        <w:tabs>
          <w:tab w:val="left" w:pos="284"/>
          <w:tab w:val="left" w:pos="374"/>
          <w:tab w:val="left" w:pos="1094"/>
          <w:tab w:val="left" w:pos="1814"/>
          <w:tab w:val="left" w:pos="2534"/>
          <w:tab w:val="left" w:pos="3254"/>
          <w:tab w:val="left" w:pos="3974"/>
          <w:tab w:val="left" w:pos="4694"/>
          <w:tab w:val="left" w:pos="5414"/>
          <w:tab w:val="left" w:pos="6134"/>
          <w:tab w:val="left" w:pos="6854"/>
          <w:tab w:val="left" w:pos="7574"/>
        </w:tabs>
        <w:spacing w:line="480" w:lineRule="atLeast"/>
        <w:ind w:left="-567" w:right="667"/>
        <w:jc w:val="center"/>
        <w:rPr>
          <w:b/>
          <w:bCs/>
          <w:sz w:val="36"/>
          <w:szCs w:val="36"/>
        </w:rPr>
      </w:pPr>
    </w:p>
    <w:p w:rsidR="00DF695A" w:rsidRDefault="00DF695A" w:rsidP="007C7C47">
      <w:pPr>
        <w:tabs>
          <w:tab w:val="left" w:pos="284"/>
          <w:tab w:val="left" w:pos="374"/>
          <w:tab w:val="left" w:pos="1094"/>
          <w:tab w:val="left" w:pos="1814"/>
          <w:tab w:val="left" w:pos="2534"/>
          <w:tab w:val="left" w:pos="3254"/>
          <w:tab w:val="left" w:pos="3974"/>
          <w:tab w:val="left" w:pos="4694"/>
          <w:tab w:val="left" w:pos="5414"/>
          <w:tab w:val="left" w:pos="6134"/>
          <w:tab w:val="left" w:pos="6854"/>
          <w:tab w:val="left" w:pos="7574"/>
        </w:tabs>
        <w:spacing w:line="480" w:lineRule="atLeast"/>
        <w:ind w:left="-567" w:right="667"/>
        <w:jc w:val="center"/>
        <w:rPr>
          <w:b/>
          <w:bCs/>
          <w:sz w:val="36"/>
          <w:szCs w:val="36"/>
        </w:rPr>
      </w:pPr>
    </w:p>
    <w:p w:rsidR="00DF695A" w:rsidRDefault="00DF695A" w:rsidP="007C7C47">
      <w:pPr>
        <w:tabs>
          <w:tab w:val="left" w:pos="284"/>
          <w:tab w:val="left" w:pos="374"/>
          <w:tab w:val="left" w:pos="1094"/>
          <w:tab w:val="left" w:pos="1814"/>
          <w:tab w:val="left" w:pos="2534"/>
          <w:tab w:val="left" w:pos="3254"/>
          <w:tab w:val="left" w:pos="3974"/>
          <w:tab w:val="left" w:pos="4694"/>
          <w:tab w:val="left" w:pos="5414"/>
          <w:tab w:val="left" w:pos="6134"/>
          <w:tab w:val="left" w:pos="6854"/>
          <w:tab w:val="left" w:pos="7574"/>
        </w:tabs>
        <w:spacing w:line="480" w:lineRule="atLeast"/>
        <w:ind w:left="-567" w:right="667"/>
        <w:jc w:val="center"/>
        <w:rPr>
          <w:b/>
          <w:bCs/>
          <w:sz w:val="36"/>
          <w:szCs w:val="36"/>
        </w:rPr>
      </w:pPr>
    </w:p>
    <w:p w:rsidR="00DF695A" w:rsidRDefault="00DF695A" w:rsidP="00593D04">
      <w:pPr>
        <w:pStyle w:val="Title"/>
        <w:ind w:left="284" w:hanging="284"/>
        <w:rPr>
          <w:rFonts w:ascii="Arial" w:hAnsi="Arial" w:cs="Arial"/>
          <w:color w:val="008000"/>
          <w:sz w:val="24"/>
          <w:szCs w:val="24"/>
        </w:rPr>
      </w:pPr>
      <w:r w:rsidRPr="001209DF">
        <w:rPr>
          <w:rFonts w:ascii="Arial" w:hAnsi="Arial" w:cs="Arial"/>
          <w:noProof/>
          <w:color w:val="008000"/>
          <w:sz w:val="24"/>
          <w:szCs w:val="24"/>
          <w:lang w:eastAsia="it-IT"/>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magine 4" o:spid="_x0000_i1025" type="#_x0000_t75" style="width:147pt;height:125.25pt;visibility:visible">
            <v:imagedata r:id="rId7" o:title=""/>
          </v:shape>
        </w:pict>
      </w:r>
    </w:p>
    <w:p w:rsidR="00DF695A" w:rsidRDefault="00DF695A" w:rsidP="007C7C47">
      <w:pPr>
        <w:pStyle w:val="Title"/>
        <w:jc w:val="both"/>
        <w:rPr>
          <w:rFonts w:ascii="Arial" w:hAnsi="Arial" w:cs="Arial"/>
          <w:color w:val="008000"/>
          <w:sz w:val="24"/>
          <w:szCs w:val="24"/>
        </w:rPr>
      </w:pPr>
    </w:p>
    <w:p w:rsidR="00DF695A" w:rsidRDefault="00DF695A" w:rsidP="007C7C47">
      <w:pPr>
        <w:pStyle w:val="Title"/>
        <w:jc w:val="both"/>
        <w:rPr>
          <w:rFonts w:ascii="Arial" w:hAnsi="Arial" w:cs="Arial"/>
          <w:color w:val="008000"/>
          <w:sz w:val="24"/>
          <w:szCs w:val="24"/>
        </w:rPr>
      </w:pPr>
    </w:p>
    <w:tbl>
      <w:tblPr>
        <w:tblW w:w="53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5395"/>
      </w:tblGrid>
      <w:tr w:rsidR="00DF695A" w:rsidRPr="00593D04">
        <w:trPr>
          <w:trHeight w:val="488"/>
          <w:jc w:val="center"/>
        </w:trPr>
        <w:tc>
          <w:tcPr>
            <w:tcW w:w="5395" w:type="dxa"/>
            <w:vAlign w:val="center"/>
          </w:tcPr>
          <w:p w:rsidR="00DF695A" w:rsidRPr="00593D04" w:rsidRDefault="00DF695A" w:rsidP="00593D04">
            <w:pPr>
              <w:keepNext/>
              <w:spacing w:before="120"/>
              <w:jc w:val="center"/>
              <w:outlineLvl w:val="2"/>
              <w:rPr>
                <w:rFonts w:ascii="Arial" w:hAnsi="Arial" w:cs="Arial"/>
                <w:b/>
                <w:bCs/>
                <w:sz w:val="24"/>
                <w:szCs w:val="24"/>
              </w:rPr>
            </w:pPr>
            <w:bookmarkStart w:id="0" w:name="_Toc385441343"/>
            <w:bookmarkStart w:id="1" w:name="_Toc384233033"/>
            <w:bookmarkStart w:id="2" w:name="_Toc384287242"/>
            <w:r w:rsidRPr="00593D04">
              <w:rPr>
                <w:rFonts w:ascii="Arial" w:hAnsi="Arial" w:cs="Arial"/>
                <w:b/>
                <w:bCs/>
                <w:sz w:val="24"/>
                <w:szCs w:val="24"/>
              </w:rPr>
              <w:t>AZIENDA SANITARIA PROVINCIALE DI</w:t>
            </w:r>
            <w:bookmarkEnd w:id="0"/>
          </w:p>
          <w:p w:rsidR="00DF695A" w:rsidRPr="00593D04" w:rsidRDefault="00DF695A" w:rsidP="00593D04">
            <w:pPr>
              <w:keepNext/>
              <w:spacing w:before="120"/>
              <w:jc w:val="center"/>
              <w:outlineLvl w:val="2"/>
              <w:rPr>
                <w:rFonts w:ascii="Arial" w:hAnsi="Arial" w:cs="Arial"/>
                <w:b/>
                <w:bCs/>
                <w:sz w:val="24"/>
                <w:szCs w:val="24"/>
              </w:rPr>
            </w:pPr>
            <w:bookmarkStart w:id="3" w:name="_Toc385441344"/>
            <w:bookmarkEnd w:id="1"/>
            <w:bookmarkEnd w:id="2"/>
            <w:r w:rsidRPr="00593D04">
              <w:rPr>
                <w:rFonts w:ascii="Arial" w:hAnsi="Arial" w:cs="Arial"/>
                <w:b/>
                <w:bCs/>
                <w:sz w:val="24"/>
                <w:szCs w:val="24"/>
              </w:rPr>
              <w:t>VIBO VALENTIA</w:t>
            </w:r>
            <w:bookmarkEnd w:id="3"/>
          </w:p>
        </w:tc>
      </w:tr>
      <w:tr w:rsidR="00DF695A" w:rsidRPr="00593D04">
        <w:trPr>
          <w:trHeight w:val="488"/>
          <w:jc w:val="center"/>
        </w:trPr>
        <w:tc>
          <w:tcPr>
            <w:tcW w:w="5395" w:type="dxa"/>
            <w:vAlign w:val="center"/>
          </w:tcPr>
          <w:p w:rsidR="00DF695A" w:rsidRPr="00593D04" w:rsidRDefault="00DF695A" w:rsidP="00593D04">
            <w:pPr>
              <w:keepNext/>
              <w:spacing w:before="120"/>
              <w:jc w:val="center"/>
              <w:outlineLvl w:val="2"/>
              <w:rPr>
                <w:rFonts w:ascii="Arial" w:hAnsi="Arial" w:cs="Arial"/>
                <w:b/>
                <w:bCs/>
                <w:sz w:val="24"/>
                <w:szCs w:val="24"/>
              </w:rPr>
            </w:pPr>
            <w:bookmarkStart w:id="4" w:name="_Toc384233034"/>
            <w:bookmarkStart w:id="5" w:name="_Toc384287243"/>
            <w:bookmarkStart w:id="6" w:name="_Toc385441345"/>
            <w:r w:rsidRPr="00593D04">
              <w:rPr>
                <w:rFonts w:ascii="Arial" w:hAnsi="Arial" w:cs="Arial"/>
                <w:b/>
                <w:bCs/>
                <w:sz w:val="24"/>
                <w:szCs w:val="24"/>
              </w:rPr>
              <w:t xml:space="preserve">Via Dante Alighieri n. </w:t>
            </w:r>
            <w:bookmarkEnd w:id="4"/>
            <w:bookmarkEnd w:id="5"/>
            <w:r w:rsidRPr="00593D04">
              <w:rPr>
                <w:rFonts w:ascii="Arial" w:hAnsi="Arial" w:cs="Arial"/>
                <w:b/>
                <w:bCs/>
                <w:sz w:val="24"/>
                <w:szCs w:val="24"/>
              </w:rPr>
              <w:t>67</w:t>
            </w:r>
            <w:bookmarkEnd w:id="6"/>
          </w:p>
        </w:tc>
      </w:tr>
      <w:tr w:rsidR="00DF695A" w:rsidRPr="00593D04">
        <w:trPr>
          <w:trHeight w:val="488"/>
          <w:jc w:val="center"/>
        </w:trPr>
        <w:tc>
          <w:tcPr>
            <w:tcW w:w="5395" w:type="dxa"/>
            <w:vAlign w:val="center"/>
          </w:tcPr>
          <w:p w:rsidR="00DF695A" w:rsidRPr="00593D04" w:rsidRDefault="00DF695A" w:rsidP="00593D04">
            <w:pPr>
              <w:spacing w:before="120"/>
              <w:jc w:val="center"/>
              <w:rPr>
                <w:rFonts w:ascii="Arial" w:hAnsi="Arial" w:cs="Arial"/>
                <w:b/>
                <w:bCs/>
                <w:sz w:val="24"/>
                <w:szCs w:val="24"/>
              </w:rPr>
            </w:pPr>
            <w:r w:rsidRPr="00593D04">
              <w:rPr>
                <w:rFonts w:ascii="Arial" w:hAnsi="Arial" w:cs="Arial"/>
                <w:b/>
                <w:bCs/>
                <w:sz w:val="24"/>
                <w:szCs w:val="24"/>
              </w:rPr>
              <w:t>89900 VIBO VALENTIA</w:t>
            </w:r>
          </w:p>
        </w:tc>
      </w:tr>
      <w:tr w:rsidR="00DF695A" w:rsidRPr="00593D04">
        <w:trPr>
          <w:trHeight w:val="797"/>
          <w:jc w:val="center"/>
        </w:trPr>
        <w:tc>
          <w:tcPr>
            <w:tcW w:w="5395" w:type="dxa"/>
            <w:vAlign w:val="center"/>
          </w:tcPr>
          <w:p w:rsidR="00DF695A" w:rsidRPr="00593D04" w:rsidRDefault="00DF695A" w:rsidP="00593D04">
            <w:pPr>
              <w:spacing w:before="120"/>
              <w:jc w:val="center"/>
              <w:rPr>
                <w:rFonts w:ascii="Arial" w:hAnsi="Arial" w:cs="Arial"/>
                <w:b/>
                <w:bCs/>
                <w:sz w:val="24"/>
                <w:szCs w:val="24"/>
              </w:rPr>
            </w:pPr>
            <w:r w:rsidRPr="00593D04">
              <w:rPr>
                <w:rFonts w:ascii="Arial" w:hAnsi="Arial" w:cs="Arial"/>
                <w:b/>
                <w:bCs/>
                <w:sz w:val="24"/>
                <w:szCs w:val="24"/>
              </w:rPr>
              <w:t>P. IVA 02866420793</w:t>
            </w:r>
          </w:p>
        </w:tc>
      </w:tr>
    </w:tbl>
    <w:p w:rsidR="00DF695A" w:rsidRDefault="00DF695A" w:rsidP="007C7C47">
      <w:pPr>
        <w:pStyle w:val="Title"/>
        <w:jc w:val="both"/>
        <w:rPr>
          <w:rFonts w:ascii="Arial" w:hAnsi="Arial" w:cs="Arial"/>
          <w:color w:val="008000"/>
          <w:sz w:val="24"/>
          <w:szCs w:val="24"/>
        </w:rPr>
      </w:pPr>
    </w:p>
    <w:p w:rsidR="00DF695A" w:rsidRDefault="00DF695A" w:rsidP="007C7C47">
      <w:pPr>
        <w:pStyle w:val="Title"/>
        <w:jc w:val="both"/>
        <w:rPr>
          <w:rFonts w:ascii="Arial" w:hAnsi="Arial" w:cs="Arial"/>
          <w:color w:val="008000"/>
          <w:sz w:val="24"/>
          <w:szCs w:val="24"/>
        </w:rPr>
      </w:pPr>
    </w:p>
    <w:p w:rsidR="00DF695A" w:rsidRPr="00EB7FD9" w:rsidRDefault="00DF695A" w:rsidP="007C7C47">
      <w:pPr>
        <w:pStyle w:val="Title"/>
        <w:jc w:val="both"/>
        <w:rPr>
          <w:rFonts w:ascii="Arial" w:hAnsi="Arial" w:cs="Arial"/>
          <w:color w:val="008000"/>
          <w:sz w:val="24"/>
          <w:szCs w:val="24"/>
        </w:rPr>
      </w:pPr>
    </w:p>
    <w:tbl>
      <w:tblPr>
        <w:tblW w:w="0" w:type="auto"/>
        <w:tblInd w:w="-106" w:type="dxa"/>
        <w:tblBorders>
          <w:top w:val="single" w:sz="4" w:space="0" w:color="auto"/>
          <w:left w:val="single" w:sz="4" w:space="0" w:color="auto"/>
          <w:bottom w:val="single" w:sz="4" w:space="0" w:color="auto"/>
          <w:right w:val="single" w:sz="4" w:space="0" w:color="auto"/>
        </w:tblBorders>
        <w:tblLook w:val="01E0"/>
      </w:tblPr>
      <w:tblGrid>
        <w:gridCol w:w="9571"/>
      </w:tblGrid>
      <w:tr w:rsidR="00DF695A" w:rsidRPr="00B51B28">
        <w:tc>
          <w:tcPr>
            <w:tcW w:w="9571" w:type="dxa"/>
            <w:tcBorders>
              <w:top w:val="single" w:sz="4" w:space="0" w:color="auto"/>
            </w:tcBorders>
          </w:tcPr>
          <w:p w:rsidR="00DF695A" w:rsidRPr="00B51B28" w:rsidRDefault="00DF695A" w:rsidP="00B51B28">
            <w:pPr>
              <w:tabs>
                <w:tab w:val="left" w:pos="284"/>
                <w:tab w:val="left" w:pos="567"/>
              </w:tabs>
              <w:overflowPunct w:val="0"/>
              <w:autoSpaceDE w:val="0"/>
              <w:autoSpaceDN w:val="0"/>
              <w:adjustRightInd w:val="0"/>
              <w:jc w:val="center"/>
              <w:textAlignment w:val="baseline"/>
              <w:rPr>
                <w:rFonts w:ascii="Arial" w:hAnsi="Arial" w:cs="Arial"/>
                <w:sz w:val="40"/>
                <w:szCs w:val="40"/>
              </w:rPr>
            </w:pPr>
          </w:p>
        </w:tc>
      </w:tr>
      <w:tr w:rsidR="00DF695A" w:rsidRPr="00B51B28">
        <w:tc>
          <w:tcPr>
            <w:tcW w:w="9571" w:type="dxa"/>
          </w:tcPr>
          <w:p w:rsidR="00DF695A" w:rsidRPr="00B51B28" w:rsidRDefault="00DF695A" w:rsidP="00B51B28">
            <w:pPr>
              <w:tabs>
                <w:tab w:val="left" w:pos="284"/>
                <w:tab w:val="left" w:pos="567"/>
              </w:tabs>
              <w:overflowPunct w:val="0"/>
              <w:autoSpaceDE w:val="0"/>
              <w:autoSpaceDN w:val="0"/>
              <w:adjustRightInd w:val="0"/>
              <w:jc w:val="center"/>
              <w:textAlignment w:val="baseline"/>
              <w:rPr>
                <w:rFonts w:ascii="Arial" w:hAnsi="Arial" w:cs="Arial"/>
                <w:b/>
                <w:bCs/>
                <w:sz w:val="40"/>
                <w:szCs w:val="40"/>
              </w:rPr>
            </w:pPr>
            <w:r w:rsidRPr="00B51B28">
              <w:rPr>
                <w:rFonts w:ascii="Arial" w:hAnsi="Arial" w:cs="Arial"/>
                <w:b/>
                <w:bCs/>
                <w:sz w:val="40"/>
                <w:szCs w:val="40"/>
              </w:rPr>
              <w:t>COPERTURA ASSICURATIVA</w:t>
            </w:r>
          </w:p>
          <w:p w:rsidR="00DF695A" w:rsidRPr="00B51B28" w:rsidRDefault="00DF695A" w:rsidP="00B51B28">
            <w:pPr>
              <w:tabs>
                <w:tab w:val="left" w:pos="284"/>
                <w:tab w:val="left" w:pos="567"/>
              </w:tabs>
              <w:overflowPunct w:val="0"/>
              <w:autoSpaceDE w:val="0"/>
              <w:autoSpaceDN w:val="0"/>
              <w:adjustRightInd w:val="0"/>
              <w:jc w:val="center"/>
              <w:textAlignment w:val="baseline"/>
              <w:rPr>
                <w:rFonts w:ascii="Arial" w:hAnsi="Arial" w:cs="Arial"/>
                <w:b/>
                <w:bCs/>
                <w:sz w:val="40"/>
                <w:szCs w:val="40"/>
              </w:rPr>
            </w:pPr>
            <w:r w:rsidRPr="00B51B28">
              <w:rPr>
                <w:rFonts w:ascii="Arial" w:hAnsi="Arial" w:cs="Arial"/>
                <w:b/>
                <w:bCs/>
                <w:sz w:val="40"/>
                <w:szCs w:val="40"/>
              </w:rPr>
              <w:t>INCENDIO</w:t>
            </w:r>
          </w:p>
        </w:tc>
      </w:tr>
      <w:tr w:rsidR="00DF695A" w:rsidRPr="00B51B28">
        <w:tc>
          <w:tcPr>
            <w:tcW w:w="9571" w:type="dxa"/>
            <w:tcBorders>
              <w:bottom w:val="single" w:sz="4" w:space="0" w:color="auto"/>
            </w:tcBorders>
          </w:tcPr>
          <w:p w:rsidR="00DF695A" w:rsidRPr="00B51B28" w:rsidRDefault="00DF695A" w:rsidP="00B51B28">
            <w:pPr>
              <w:tabs>
                <w:tab w:val="left" w:pos="284"/>
                <w:tab w:val="left" w:pos="567"/>
              </w:tabs>
              <w:overflowPunct w:val="0"/>
              <w:autoSpaceDE w:val="0"/>
              <w:autoSpaceDN w:val="0"/>
              <w:adjustRightInd w:val="0"/>
              <w:jc w:val="center"/>
              <w:textAlignment w:val="baseline"/>
              <w:rPr>
                <w:rFonts w:ascii="Arial" w:hAnsi="Arial" w:cs="Arial"/>
                <w:b/>
                <w:bCs/>
                <w:sz w:val="40"/>
                <w:szCs w:val="40"/>
              </w:rPr>
            </w:pPr>
          </w:p>
        </w:tc>
      </w:tr>
    </w:tbl>
    <w:p w:rsidR="00DF695A" w:rsidRDefault="00DF695A" w:rsidP="007C7C47">
      <w:pPr>
        <w:overflowPunct w:val="0"/>
        <w:autoSpaceDE w:val="0"/>
        <w:autoSpaceDN w:val="0"/>
        <w:adjustRightInd w:val="0"/>
        <w:ind w:firstLine="284"/>
        <w:textAlignment w:val="baseline"/>
        <w:rPr>
          <w:rFonts w:ascii="Arial" w:hAnsi="Arial" w:cs="Arial"/>
          <w:b/>
          <w:bCs/>
          <w:sz w:val="24"/>
          <w:szCs w:val="24"/>
        </w:rPr>
      </w:pPr>
    </w:p>
    <w:p w:rsidR="00DF695A" w:rsidRPr="00B964BB" w:rsidRDefault="00DF695A" w:rsidP="007C7C47">
      <w:pPr>
        <w:overflowPunct w:val="0"/>
        <w:autoSpaceDE w:val="0"/>
        <w:autoSpaceDN w:val="0"/>
        <w:adjustRightInd w:val="0"/>
        <w:ind w:firstLine="284"/>
        <w:textAlignment w:val="baseline"/>
        <w:rPr>
          <w:rFonts w:ascii="Arial" w:hAnsi="Arial" w:cs="Arial"/>
          <w:b/>
          <w:bCs/>
          <w:sz w:val="24"/>
          <w:szCs w:val="24"/>
        </w:rPr>
      </w:pPr>
    </w:p>
    <w:p w:rsidR="00DF695A" w:rsidRDefault="00DF695A" w:rsidP="007C7C47">
      <w:pPr>
        <w:tabs>
          <w:tab w:val="left" w:pos="284"/>
          <w:tab w:val="left" w:pos="374"/>
          <w:tab w:val="left" w:pos="1094"/>
          <w:tab w:val="left" w:pos="1814"/>
          <w:tab w:val="left" w:pos="2534"/>
          <w:tab w:val="left" w:pos="3254"/>
          <w:tab w:val="left" w:pos="3974"/>
          <w:tab w:val="left" w:pos="4694"/>
          <w:tab w:val="left" w:pos="5414"/>
          <w:tab w:val="left" w:pos="6134"/>
          <w:tab w:val="left" w:pos="6854"/>
          <w:tab w:val="left" w:pos="7574"/>
        </w:tabs>
        <w:ind w:right="667"/>
        <w:jc w:val="center"/>
        <w:rPr>
          <w:b/>
          <w:bCs/>
          <w:sz w:val="60"/>
          <w:szCs w:val="60"/>
        </w:rPr>
      </w:pPr>
    </w:p>
    <w:p w:rsidR="00DF695A" w:rsidRPr="000621F5" w:rsidRDefault="00DF695A" w:rsidP="00CD1B4B">
      <w:pPr>
        <w:jc w:val="center"/>
        <w:rPr>
          <w:rFonts w:ascii="Arial" w:hAnsi="Arial" w:cs="Arial"/>
          <w:sz w:val="24"/>
          <w:szCs w:val="24"/>
        </w:rPr>
      </w:pPr>
    </w:p>
    <w:p w:rsidR="00DF695A" w:rsidRPr="00385094" w:rsidRDefault="00DF695A" w:rsidP="00385094">
      <w:pPr>
        <w:jc w:val="center"/>
        <w:rPr>
          <w:rFonts w:ascii="Arial" w:hAnsi="Arial" w:cs="Arial"/>
          <w:b/>
          <w:bCs/>
        </w:rPr>
      </w:pPr>
      <w:r w:rsidRPr="00385094">
        <w:rPr>
          <w:rFonts w:ascii="Arial" w:hAnsi="Arial" w:cs="Arial"/>
          <w:b/>
          <w:bCs/>
        </w:rPr>
        <w:t>Durata del contratto</w:t>
      </w:r>
    </w:p>
    <w:p w:rsidR="00DF695A" w:rsidRPr="00385094" w:rsidRDefault="00DF695A" w:rsidP="00385094">
      <w:pPr>
        <w:jc w:val="center"/>
        <w:rPr>
          <w:rFonts w:ascii="Arial" w:hAnsi="Arial" w:cs="Arial"/>
          <w:b/>
          <w:bCs/>
        </w:rPr>
      </w:pPr>
    </w:p>
    <w:p w:rsidR="00DF695A" w:rsidRPr="00385094" w:rsidRDefault="00DF695A" w:rsidP="00385094">
      <w:pPr>
        <w:jc w:val="center"/>
        <w:rPr>
          <w:rFonts w:ascii="Arial" w:hAnsi="Arial" w:cs="Arial"/>
        </w:rPr>
      </w:pPr>
    </w:p>
    <w:tbl>
      <w:tblPr>
        <w:tblW w:w="0" w:type="auto"/>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3118"/>
        <w:gridCol w:w="3119"/>
      </w:tblGrid>
      <w:tr w:rsidR="00DF695A" w:rsidRPr="00385094">
        <w:trPr>
          <w:trHeight w:val="454"/>
        </w:trPr>
        <w:tc>
          <w:tcPr>
            <w:tcW w:w="3118" w:type="dxa"/>
            <w:vAlign w:val="center"/>
          </w:tcPr>
          <w:p w:rsidR="00DF695A" w:rsidRPr="00385094" w:rsidRDefault="00DF695A" w:rsidP="00A42423">
            <w:pPr>
              <w:jc w:val="center"/>
              <w:rPr>
                <w:rFonts w:ascii="Arial" w:hAnsi="Arial" w:cs="Arial"/>
                <w:b/>
                <w:bCs/>
              </w:rPr>
            </w:pPr>
            <w:r w:rsidRPr="00385094">
              <w:rPr>
                <w:rFonts w:ascii="Arial" w:hAnsi="Arial" w:cs="Arial"/>
                <w:b/>
                <w:bCs/>
              </w:rPr>
              <w:t>Dalle ore 24.00 del:</w:t>
            </w:r>
          </w:p>
        </w:tc>
        <w:tc>
          <w:tcPr>
            <w:tcW w:w="3119" w:type="dxa"/>
            <w:vAlign w:val="center"/>
          </w:tcPr>
          <w:p w:rsidR="00DF695A" w:rsidRPr="00385094" w:rsidRDefault="00DF695A" w:rsidP="00DD59B2">
            <w:pPr>
              <w:jc w:val="center"/>
              <w:rPr>
                <w:rFonts w:ascii="Arial" w:hAnsi="Arial" w:cs="Arial"/>
                <w:b/>
                <w:bCs/>
              </w:rPr>
            </w:pPr>
            <w:r w:rsidRPr="00593D04">
              <w:rPr>
                <w:rFonts w:ascii="Arial" w:hAnsi="Arial" w:cs="Arial"/>
                <w:b/>
                <w:bCs/>
              </w:rPr>
              <w:t>3</w:t>
            </w:r>
            <w:r>
              <w:rPr>
                <w:rFonts w:ascii="Arial" w:hAnsi="Arial" w:cs="Arial"/>
                <w:b/>
                <w:bCs/>
              </w:rPr>
              <w:t>1</w:t>
            </w:r>
            <w:r w:rsidRPr="00593D04">
              <w:rPr>
                <w:rFonts w:ascii="Arial" w:hAnsi="Arial" w:cs="Arial"/>
                <w:b/>
                <w:bCs/>
              </w:rPr>
              <w:t>.</w:t>
            </w:r>
            <w:r>
              <w:rPr>
                <w:rFonts w:ascii="Arial" w:hAnsi="Arial" w:cs="Arial"/>
                <w:b/>
                <w:bCs/>
              </w:rPr>
              <w:t>12</w:t>
            </w:r>
            <w:r w:rsidRPr="00593D04">
              <w:rPr>
                <w:rFonts w:ascii="Arial" w:hAnsi="Arial" w:cs="Arial"/>
                <w:b/>
                <w:bCs/>
              </w:rPr>
              <w:t>.2014</w:t>
            </w:r>
          </w:p>
        </w:tc>
      </w:tr>
      <w:tr w:rsidR="00DF695A" w:rsidRPr="00385094">
        <w:trPr>
          <w:trHeight w:val="454"/>
        </w:trPr>
        <w:tc>
          <w:tcPr>
            <w:tcW w:w="3118" w:type="dxa"/>
            <w:vAlign w:val="center"/>
          </w:tcPr>
          <w:p w:rsidR="00DF695A" w:rsidRPr="00385094" w:rsidRDefault="00DF695A" w:rsidP="00A42423">
            <w:pPr>
              <w:jc w:val="center"/>
              <w:rPr>
                <w:rFonts w:ascii="Arial" w:hAnsi="Arial" w:cs="Arial"/>
                <w:b/>
                <w:bCs/>
              </w:rPr>
            </w:pPr>
            <w:r w:rsidRPr="00385094">
              <w:rPr>
                <w:rFonts w:ascii="Arial" w:hAnsi="Arial" w:cs="Arial"/>
                <w:b/>
                <w:bCs/>
              </w:rPr>
              <w:t>Alle ore 24.00 del:</w:t>
            </w:r>
          </w:p>
        </w:tc>
        <w:tc>
          <w:tcPr>
            <w:tcW w:w="3119" w:type="dxa"/>
            <w:vAlign w:val="center"/>
          </w:tcPr>
          <w:p w:rsidR="00DF695A" w:rsidRPr="00385094" w:rsidRDefault="00DF695A" w:rsidP="00DD59B2">
            <w:pPr>
              <w:jc w:val="center"/>
              <w:rPr>
                <w:rFonts w:ascii="Arial" w:hAnsi="Arial" w:cs="Arial"/>
                <w:b/>
                <w:bCs/>
              </w:rPr>
            </w:pPr>
            <w:r w:rsidRPr="00593D04">
              <w:rPr>
                <w:rFonts w:ascii="Arial" w:hAnsi="Arial" w:cs="Arial"/>
                <w:b/>
                <w:bCs/>
              </w:rPr>
              <w:t>3</w:t>
            </w:r>
            <w:r>
              <w:rPr>
                <w:rFonts w:ascii="Arial" w:hAnsi="Arial" w:cs="Arial"/>
                <w:b/>
                <w:bCs/>
              </w:rPr>
              <w:t>1</w:t>
            </w:r>
            <w:r w:rsidRPr="00593D04">
              <w:rPr>
                <w:rFonts w:ascii="Arial" w:hAnsi="Arial" w:cs="Arial"/>
                <w:b/>
                <w:bCs/>
              </w:rPr>
              <w:t>.</w:t>
            </w:r>
            <w:r>
              <w:rPr>
                <w:rFonts w:ascii="Arial" w:hAnsi="Arial" w:cs="Arial"/>
                <w:b/>
                <w:bCs/>
              </w:rPr>
              <w:t>12</w:t>
            </w:r>
            <w:r w:rsidRPr="00593D04">
              <w:rPr>
                <w:rFonts w:ascii="Arial" w:hAnsi="Arial" w:cs="Arial"/>
                <w:b/>
                <w:bCs/>
              </w:rPr>
              <w:t>.2017</w:t>
            </w:r>
          </w:p>
        </w:tc>
      </w:tr>
    </w:tbl>
    <w:p w:rsidR="00DF695A" w:rsidRPr="000621F5" w:rsidRDefault="00DF695A" w:rsidP="00CD1B4B">
      <w:pPr>
        <w:tabs>
          <w:tab w:val="left" w:pos="864"/>
          <w:tab w:val="left" w:pos="1296"/>
          <w:tab w:val="left" w:pos="11376"/>
        </w:tabs>
        <w:ind w:right="144"/>
        <w:jc w:val="center"/>
        <w:rPr>
          <w:rFonts w:ascii="Arial" w:hAnsi="Arial" w:cs="Arial"/>
          <w:b/>
          <w:bCs/>
        </w:rPr>
      </w:pPr>
    </w:p>
    <w:p w:rsidR="00DF695A" w:rsidRPr="000621F5" w:rsidRDefault="00DF695A" w:rsidP="00CD1B4B">
      <w:pPr>
        <w:tabs>
          <w:tab w:val="left" w:pos="864"/>
          <w:tab w:val="left" w:pos="1296"/>
          <w:tab w:val="left" w:pos="11376"/>
        </w:tabs>
        <w:ind w:right="144"/>
        <w:jc w:val="center"/>
        <w:rPr>
          <w:rFonts w:ascii="Arial" w:hAnsi="Arial" w:cs="Arial"/>
          <w:b/>
          <w:bCs/>
        </w:rPr>
      </w:pPr>
    </w:p>
    <w:p w:rsidR="00DF695A" w:rsidRPr="000621F5" w:rsidRDefault="00DF695A" w:rsidP="00CD1B4B">
      <w:pPr>
        <w:tabs>
          <w:tab w:val="left" w:pos="864"/>
          <w:tab w:val="left" w:pos="1296"/>
          <w:tab w:val="left" w:pos="11376"/>
        </w:tabs>
        <w:ind w:right="144"/>
        <w:jc w:val="center"/>
        <w:rPr>
          <w:rFonts w:ascii="Arial" w:hAnsi="Arial" w:cs="Arial"/>
          <w:b/>
          <w:bCs/>
        </w:rPr>
      </w:pPr>
    </w:p>
    <w:p w:rsidR="00DF695A" w:rsidRPr="000621F5" w:rsidRDefault="00DF695A" w:rsidP="00CD1B4B">
      <w:pPr>
        <w:jc w:val="both"/>
        <w:rPr>
          <w:rFonts w:ascii="Arial" w:hAnsi="Arial" w:cs="Arial"/>
          <w:b/>
          <w:bCs/>
          <w:sz w:val="24"/>
          <w:szCs w:val="24"/>
        </w:rPr>
      </w:pPr>
    </w:p>
    <w:p w:rsidR="00DF695A" w:rsidRPr="00990479" w:rsidRDefault="00DF695A" w:rsidP="00CD1B4B">
      <w:pPr>
        <w:jc w:val="both"/>
        <w:rPr>
          <w:rFonts w:ascii="Arial" w:hAnsi="Arial" w:cs="Arial"/>
          <w:b/>
          <w:bCs/>
          <w:sz w:val="22"/>
          <w:szCs w:val="22"/>
        </w:rPr>
      </w:pPr>
      <w:r w:rsidRPr="000621F5">
        <w:rPr>
          <w:rFonts w:ascii="Arial" w:hAnsi="Arial" w:cs="Arial"/>
          <w:b/>
          <w:bCs/>
        </w:rPr>
        <w:br w:type="page"/>
      </w:r>
    </w:p>
    <w:p w:rsidR="00DF695A" w:rsidRPr="00B20044" w:rsidRDefault="00DF695A" w:rsidP="002F2B0E">
      <w:pPr>
        <w:pBdr>
          <w:top w:val="single" w:sz="4" w:space="1" w:color="auto"/>
          <w:left w:val="single" w:sz="4" w:space="4" w:color="auto"/>
          <w:bottom w:val="single" w:sz="4" w:space="1" w:color="auto"/>
          <w:right w:val="single" w:sz="4" w:space="4" w:color="auto"/>
        </w:pBdr>
        <w:jc w:val="center"/>
        <w:rPr>
          <w:rFonts w:ascii="Arial" w:hAnsi="Arial" w:cs="Arial"/>
          <w:b/>
          <w:bCs/>
          <w:sz w:val="24"/>
          <w:szCs w:val="24"/>
        </w:rPr>
      </w:pPr>
      <w:r w:rsidRPr="00B20044">
        <w:rPr>
          <w:rFonts w:ascii="Arial" w:hAnsi="Arial" w:cs="Arial"/>
          <w:b/>
          <w:bCs/>
          <w:sz w:val="24"/>
          <w:szCs w:val="24"/>
        </w:rPr>
        <w:t>SEZIONE 1</w:t>
      </w:r>
      <w:r w:rsidRPr="00B20044">
        <w:rPr>
          <w:rFonts w:ascii="Arial" w:hAnsi="Arial" w:cs="Arial"/>
          <w:b/>
          <w:bCs/>
          <w:sz w:val="24"/>
          <w:szCs w:val="24"/>
        </w:rPr>
        <w:tab/>
      </w:r>
      <w:r w:rsidRPr="00B20044">
        <w:rPr>
          <w:rFonts w:ascii="Arial" w:hAnsi="Arial" w:cs="Arial"/>
          <w:b/>
          <w:bCs/>
          <w:sz w:val="24"/>
          <w:szCs w:val="24"/>
        </w:rPr>
        <w:tab/>
        <w:t>DEFINIZIONI E DESCRIZIONE DELL’ATTIVITA’</w:t>
      </w:r>
    </w:p>
    <w:p w:rsidR="00DF695A" w:rsidRPr="00990479" w:rsidRDefault="00DF695A" w:rsidP="00DE60B2">
      <w:pPr>
        <w:jc w:val="both"/>
        <w:rPr>
          <w:rFonts w:ascii="Arial" w:hAnsi="Arial" w:cs="Arial"/>
          <w:b/>
          <w:bCs/>
          <w:sz w:val="22"/>
          <w:szCs w:val="22"/>
        </w:rPr>
      </w:pPr>
    </w:p>
    <w:p w:rsidR="00DF695A" w:rsidRPr="00990479" w:rsidRDefault="00DF695A">
      <w:pPr>
        <w:jc w:val="both"/>
        <w:rPr>
          <w:rFonts w:ascii="Arial" w:hAnsi="Arial" w:cs="Arial"/>
          <w:b/>
          <w:bCs/>
          <w:sz w:val="22"/>
          <w:szCs w:val="22"/>
        </w:rPr>
      </w:pPr>
      <w:r w:rsidRPr="00990479">
        <w:rPr>
          <w:rFonts w:ascii="Arial" w:hAnsi="Arial" w:cs="Arial"/>
          <w:b/>
          <w:bCs/>
          <w:sz w:val="22"/>
          <w:szCs w:val="22"/>
        </w:rPr>
        <w:t>Art.1 - Definizioni</w:t>
      </w:r>
    </w:p>
    <w:p w:rsidR="00DF695A" w:rsidRPr="00990479" w:rsidRDefault="00DF695A">
      <w:pPr>
        <w:jc w:val="both"/>
        <w:rPr>
          <w:rFonts w:ascii="Arial" w:hAnsi="Arial" w:cs="Arial"/>
          <w:sz w:val="22"/>
          <w:szCs w:val="22"/>
        </w:rPr>
      </w:pPr>
    </w:p>
    <w:tbl>
      <w:tblPr>
        <w:tblW w:w="0" w:type="auto"/>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3331"/>
        <w:gridCol w:w="6378"/>
      </w:tblGrid>
      <w:tr w:rsidR="00DF695A" w:rsidRPr="00990479">
        <w:tc>
          <w:tcPr>
            <w:tcW w:w="3331" w:type="dxa"/>
          </w:tcPr>
          <w:p w:rsidR="00DF695A" w:rsidRPr="00990479" w:rsidRDefault="00DF695A">
            <w:pPr>
              <w:jc w:val="both"/>
              <w:rPr>
                <w:rFonts w:ascii="Arial" w:hAnsi="Arial" w:cs="Arial"/>
                <w:b/>
                <w:bCs/>
                <w:sz w:val="22"/>
                <w:szCs w:val="22"/>
              </w:rPr>
            </w:pPr>
            <w:r w:rsidRPr="00990479">
              <w:rPr>
                <w:rFonts w:ascii="Arial" w:hAnsi="Arial" w:cs="Arial"/>
                <w:b/>
                <w:bCs/>
                <w:sz w:val="22"/>
                <w:szCs w:val="22"/>
              </w:rPr>
              <w:t>Assicurazione:</w:t>
            </w:r>
          </w:p>
        </w:tc>
        <w:tc>
          <w:tcPr>
            <w:tcW w:w="6378" w:type="dxa"/>
          </w:tcPr>
          <w:p w:rsidR="00DF695A" w:rsidRPr="00990479" w:rsidRDefault="00DF695A">
            <w:pPr>
              <w:jc w:val="both"/>
              <w:rPr>
                <w:rFonts w:ascii="Arial" w:hAnsi="Arial" w:cs="Arial"/>
                <w:sz w:val="22"/>
                <w:szCs w:val="22"/>
              </w:rPr>
            </w:pPr>
            <w:r w:rsidRPr="00990479">
              <w:rPr>
                <w:rFonts w:ascii="Arial" w:hAnsi="Arial" w:cs="Arial"/>
                <w:sz w:val="22"/>
                <w:szCs w:val="22"/>
              </w:rPr>
              <w:t>Il contratto di assicurazione</w:t>
            </w:r>
          </w:p>
        </w:tc>
      </w:tr>
      <w:tr w:rsidR="00DF695A" w:rsidRPr="00990479">
        <w:tc>
          <w:tcPr>
            <w:tcW w:w="3331" w:type="dxa"/>
          </w:tcPr>
          <w:p w:rsidR="00DF695A" w:rsidRPr="00990479" w:rsidRDefault="00DF695A">
            <w:pPr>
              <w:jc w:val="both"/>
              <w:rPr>
                <w:rFonts w:ascii="Arial" w:hAnsi="Arial" w:cs="Arial"/>
                <w:b/>
                <w:bCs/>
                <w:sz w:val="22"/>
                <w:szCs w:val="22"/>
              </w:rPr>
            </w:pPr>
            <w:r>
              <w:rPr>
                <w:rFonts w:ascii="Arial" w:hAnsi="Arial" w:cs="Arial"/>
                <w:b/>
                <w:bCs/>
                <w:sz w:val="22"/>
                <w:szCs w:val="22"/>
              </w:rPr>
              <w:t>Polizza</w:t>
            </w:r>
            <w:r w:rsidRPr="00990479">
              <w:rPr>
                <w:rFonts w:ascii="Arial" w:hAnsi="Arial" w:cs="Arial"/>
                <w:b/>
                <w:bCs/>
                <w:sz w:val="22"/>
                <w:szCs w:val="22"/>
              </w:rPr>
              <w:t>:</w:t>
            </w:r>
          </w:p>
        </w:tc>
        <w:tc>
          <w:tcPr>
            <w:tcW w:w="6378" w:type="dxa"/>
          </w:tcPr>
          <w:p w:rsidR="00DF695A" w:rsidRPr="00990479" w:rsidRDefault="00DF695A">
            <w:pPr>
              <w:jc w:val="both"/>
              <w:rPr>
                <w:rFonts w:ascii="Arial" w:hAnsi="Arial" w:cs="Arial"/>
                <w:sz w:val="22"/>
                <w:szCs w:val="22"/>
              </w:rPr>
            </w:pPr>
            <w:r w:rsidRPr="00990479">
              <w:rPr>
                <w:rFonts w:ascii="Arial" w:hAnsi="Arial" w:cs="Arial"/>
                <w:sz w:val="22"/>
                <w:szCs w:val="22"/>
              </w:rPr>
              <w:t>Il documento che prova l'assicurazione;</w:t>
            </w:r>
          </w:p>
        </w:tc>
      </w:tr>
      <w:tr w:rsidR="00DF695A" w:rsidRPr="00990479">
        <w:tc>
          <w:tcPr>
            <w:tcW w:w="3331" w:type="dxa"/>
          </w:tcPr>
          <w:p w:rsidR="00DF695A" w:rsidRPr="00990479" w:rsidRDefault="00DF695A">
            <w:pPr>
              <w:jc w:val="both"/>
              <w:rPr>
                <w:rFonts w:ascii="Arial" w:hAnsi="Arial" w:cs="Arial"/>
                <w:b/>
                <w:bCs/>
                <w:sz w:val="22"/>
                <w:szCs w:val="22"/>
              </w:rPr>
            </w:pPr>
            <w:r>
              <w:rPr>
                <w:rFonts w:ascii="Arial" w:hAnsi="Arial" w:cs="Arial"/>
                <w:b/>
                <w:bCs/>
                <w:sz w:val="22"/>
                <w:szCs w:val="22"/>
              </w:rPr>
              <w:t>Contraente</w:t>
            </w:r>
            <w:r w:rsidRPr="00990479">
              <w:rPr>
                <w:rFonts w:ascii="Arial" w:hAnsi="Arial" w:cs="Arial"/>
                <w:b/>
                <w:bCs/>
                <w:sz w:val="22"/>
                <w:szCs w:val="22"/>
              </w:rPr>
              <w:t>:</w:t>
            </w:r>
          </w:p>
          <w:p w:rsidR="00DF695A" w:rsidRPr="00990479" w:rsidRDefault="00DF695A">
            <w:pPr>
              <w:jc w:val="both"/>
              <w:rPr>
                <w:rFonts w:ascii="Arial" w:hAnsi="Arial" w:cs="Arial"/>
                <w:b/>
                <w:bCs/>
                <w:sz w:val="22"/>
                <w:szCs w:val="22"/>
              </w:rPr>
            </w:pPr>
          </w:p>
        </w:tc>
        <w:tc>
          <w:tcPr>
            <w:tcW w:w="6378" w:type="dxa"/>
          </w:tcPr>
          <w:p w:rsidR="00DF695A" w:rsidRPr="00990479" w:rsidRDefault="00DF695A" w:rsidP="00D9130A">
            <w:pPr>
              <w:jc w:val="both"/>
              <w:rPr>
                <w:rFonts w:ascii="Arial" w:hAnsi="Arial" w:cs="Arial"/>
                <w:sz w:val="22"/>
                <w:szCs w:val="22"/>
              </w:rPr>
            </w:pPr>
            <w:r>
              <w:rPr>
                <w:rFonts w:ascii="Arial" w:hAnsi="Arial" w:cs="Arial"/>
                <w:sz w:val="22"/>
                <w:szCs w:val="22"/>
              </w:rPr>
              <w:t xml:space="preserve">Il </w:t>
            </w:r>
            <w:r w:rsidRPr="00990479">
              <w:rPr>
                <w:rFonts w:ascii="Arial" w:hAnsi="Arial" w:cs="Arial"/>
                <w:sz w:val="22"/>
                <w:szCs w:val="22"/>
              </w:rPr>
              <w:t>soggetto che stipula l’assicurazione, riportato nel frontespizio della presente polizza.</w:t>
            </w:r>
          </w:p>
        </w:tc>
      </w:tr>
      <w:tr w:rsidR="00DF695A" w:rsidRPr="00990479">
        <w:tc>
          <w:tcPr>
            <w:tcW w:w="3331" w:type="dxa"/>
          </w:tcPr>
          <w:p w:rsidR="00DF695A" w:rsidRPr="00990479" w:rsidRDefault="00DF695A">
            <w:pPr>
              <w:jc w:val="both"/>
              <w:rPr>
                <w:rFonts w:ascii="Arial" w:hAnsi="Arial" w:cs="Arial"/>
                <w:b/>
                <w:bCs/>
                <w:sz w:val="22"/>
                <w:szCs w:val="22"/>
              </w:rPr>
            </w:pPr>
            <w:r w:rsidRPr="00990479">
              <w:rPr>
                <w:rFonts w:ascii="Arial" w:hAnsi="Arial" w:cs="Arial"/>
                <w:b/>
                <w:bCs/>
                <w:sz w:val="22"/>
                <w:szCs w:val="22"/>
              </w:rPr>
              <w:t>Assicurato:</w:t>
            </w:r>
          </w:p>
        </w:tc>
        <w:tc>
          <w:tcPr>
            <w:tcW w:w="6378" w:type="dxa"/>
          </w:tcPr>
          <w:p w:rsidR="00DF695A" w:rsidRPr="00990479" w:rsidRDefault="00DF695A">
            <w:pPr>
              <w:jc w:val="both"/>
              <w:rPr>
                <w:rFonts w:ascii="Arial" w:hAnsi="Arial" w:cs="Arial"/>
                <w:sz w:val="22"/>
                <w:szCs w:val="22"/>
              </w:rPr>
            </w:pPr>
            <w:r w:rsidRPr="00990479">
              <w:rPr>
                <w:rFonts w:ascii="Arial" w:hAnsi="Arial" w:cs="Arial"/>
                <w:sz w:val="22"/>
                <w:szCs w:val="22"/>
              </w:rPr>
              <w:t>La persona fisica o giuridica il cui interesse è protetto dalla Assicurazione</w:t>
            </w:r>
          </w:p>
        </w:tc>
      </w:tr>
      <w:tr w:rsidR="00DF695A" w:rsidRPr="00990479">
        <w:tc>
          <w:tcPr>
            <w:tcW w:w="3331" w:type="dxa"/>
          </w:tcPr>
          <w:p w:rsidR="00DF695A" w:rsidRPr="00990479" w:rsidRDefault="00DF695A">
            <w:pPr>
              <w:jc w:val="both"/>
              <w:rPr>
                <w:rFonts w:ascii="Arial" w:hAnsi="Arial" w:cs="Arial"/>
                <w:b/>
                <w:bCs/>
                <w:sz w:val="22"/>
                <w:szCs w:val="22"/>
              </w:rPr>
            </w:pPr>
            <w:r>
              <w:rPr>
                <w:rFonts w:ascii="Arial" w:hAnsi="Arial" w:cs="Arial"/>
                <w:b/>
                <w:bCs/>
                <w:sz w:val="22"/>
                <w:szCs w:val="22"/>
              </w:rPr>
              <w:t>Società</w:t>
            </w:r>
            <w:r w:rsidRPr="00990479">
              <w:rPr>
                <w:rFonts w:ascii="Arial" w:hAnsi="Arial" w:cs="Arial"/>
                <w:b/>
                <w:bCs/>
                <w:sz w:val="22"/>
                <w:szCs w:val="22"/>
              </w:rPr>
              <w:t>:</w:t>
            </w:r>
          </w:p>
        </w:tc>
        <w:tc>
          <w:tcPr>
            <w:tcW w:w="6378" w:type="dxa"/>
          </w:tcPr>
          <w:p w:rsidR="00DF695A" w:rsidRPr="00990479" w:rsidRDefault="00DF695A">
            <w:pPr>
              <w:jc w:val="both"/>
              <w:rPr>
                <w:rFonts w:ascii="Arial" w:hAnsi="Arial" w:cs="Arial"/>
                <w:sz w:val="22"/>
                <w:szCs w:val="22"/>
              </w:rPr>
            </w:pPr>
            <w:r w:rsidRPr="00990479">
              <w:rPr>
                <w:rFonts w:ascii="Arial" w:hAnsi="Arial" w:cs="Arial"/>
                <w:sz w:val="22"/>
                <w:szCs w:val="22"/>
              </w:rPr>
              <w:t>L’impresa assicuratrice nonché le coassicuratrici;</w:t>
            </w:r>
          </w:p>
        </w:tc>
      </w:tr>
      <w:tr w:rsidR="00DF695A" w:rsidRPr="00990479">
        <w:tc>
          <w:tcPr>
            <w:tcW w:w="3331" w:type="dxa"/>
          </w:tcPr>
          <w:p w:rsidR="00DF695A" w:rsidRPr="00990479" w:rsidRDefault="00DF695A">
            <w:pPr>
              <w:jc w:val="both"/>
              <w:rPr>
                <w:rFonts w:ascii="Arial" w:hAnsi="Arial" w:cs="Arial"/>
                <w:b/>
                <w:bCs/>
                <w:sz w:val="22"/>
                <w:szCs w:val="22"/>
              </w:rPr>
            </w:pPr>
            <w:r>
              <w:rPr>
                <w:rFonts w:ascii="Arial" w:hAnsi="Arial" w:cs="Arial"/>
                <w:b/>
                <w:bCs/>
                <w:sz w:val="22"/>
                <w:szCs w:val="22"/>
              </w:rPr>
              <w:t>Broker</w:t>
            </w:r>
            <w:r w:rsidRPr="00990479">
              <w:rPr>
                <w:rFonts w:ascii="Arial" w:hAnsi="Arial" w:cs="Arial"/>
                <w:b/>
                <w:bCs/>
                <w:sz w:val="22"/>
                <w:szCs w:val="22"/>
              </w:rPr>
              <w:t>:</w:t>
            </w:r>
          </w:p>
        </w:tc>
        <w:tc>
          <w:tcPr>
            <w:tcW w:w="6378" w:type="dxa"/>
          </w:tcPr>
          <w:p w:rsidR="00DF695A" w:rsidRPr="00990479" w:rsidRDefault="00DF695A">
            <w:pPr>
              <w:jc w:val="both"/>
              <w:rPr>
                <w:rFonts w:ascii="Arial" w:hAnsi="Arial" w:cs="Arial"/>
                <w:sz w:val="22"/>
                <w:szCs w:val="22"/>
              </w:rPr>
            </w:pPr>
            <w:r w:rsidRPr="00990479">
              <w:rPr>
                <w:rFonts w:ascii="Arial" w:hAnsi="Arial" w:cs="Arial"/>
                <w:sz w:val="22"/>
                <w:szCs w:val="22"/>
              </w:rPr>
              <w:t>La Società AON S.p.A, quale Broker incaricato dall’Ente, iscritto alla Sez. B del Registro Unico degli Intermediari ai sensi dell’art. 109 D.Lgs. 209/2005 e s.m.i.</w:t>
            </w:r>
          </w:p>
        </w:tc>
      </w:tr>
      <w:tr w:rsidR="00DF695A" w:rsidRPr="00990479">
        <w:tc>
          <w:tcPr>
            <w:tcW w:w="3331" w:type="dxa"/>
          </w:tcPr>
          <w:p w:rsidR="00DF695A" w:rsidRPr="00990479" w:rsidRDefault="00DF695A">
            <w:pPr>
              <w:jc w:val="both"/>
              <w:rPr>
                <w:rFonts w:ascii="Arial" w:hAnsi="Arial" w:cs="Arial"/>
                <w:b/>
                <w:bCs/>
                <w:sz w:val="22"/>
                <w:szCs w:val="22"/>
              </w:rPr>
            </w:pPr>
            <w:r w:rsidRPr="00990479">
              <w:rPr>
                <w:rFonts w:ascii="Arial" w:hAnsi="Arial" w:cs="Arial"/>
                <w:b/>
                <w:bCs/>
                <w:sz w:val="22"/>
                <w:szCs w:val="22"/>
              </w:rPr>
              <w:t>Premio:</w:t>
            </w:r>
          </w:p>
        </w:tc>
        <w:tc>
          <w:tcPr>
            <w:tcW w:w="6378" w:type="dxa"/>
          </w:tcPr>
          <w:p w:rsidR="00DF695A" w:rsidRPr="00990479" w:rsidRDefault="00DF695A">
            <w:pPr>
              <w:jc w:val="both"/>
              <w:rPr>
                <w:rFonts w:ascii="Arial" w:hAnsi="Arial" w:cs="Arial"/>
                <w:sz w:val="22"/>
                <w:szCs w:val="22"/>
              </w:rPr>
            </w:pPr>
            <w:r w:rsidRPr="00990479">
              <w:rPr>
                <w:rFonts w:ascii="Arial" w:hAnsi="Arial" w:cs="Arial"/>
                <w:sz w:val="22"/>
                <w:szCs w:val="22"/>
              </w:rPr>
              <w:t>La somma dovuta dal Contraente alla Società.</w:t>
            </w:r>
          </w:p>
        </w:tc>
      </w:tr>
      <w:tr w:rsidR="00DF695A" w:rsidRPr="00990479">
        <w:tc>
          <w:tcPr>
            <w:tcW w:w="3331" w:type="dxa"/>
          </w:tcPr>
          <w:p w:rsidR="00DF695A" w:rsidRPr="00990479" w:rsidRDefault="00DF695A">
            <w:pPr>
              <w:jc w:val="both"/>
              <w:rPr>
                <w:rFonts w:ascii="Arial" w:hAnsi="Arial" w:cs="Arial"/>
                <w:b/>
                <w:bCs/>
                <w:sz w:val="22"/>
                <w:szCs w:val="22"/>
              </w:rPr>
            </w:pPr>
            <w:r w:rsidRPr="00990479">
              <w:rPr>
                <w:rFonts w:ascii="Arial" w:hAnsi="Arial" w:cs="Arial"/>
                <w:b/>
                <w:bCs/>
                <w:sz w:val="22"/>
                <w:szCs w:val="22"/>
              </w:rPr>
              <w:t>Rischio:</w:t>
            </w:r>
          </w:p>
        </w:tc>
        <w:tc>
          <w:tcPr>
            <w:tcW w:w="6378" w:type="dxa"/>
          </w:tcPr>
          <w:p w:rsidR="00DF695A" w:rsidRPr="00990479" w:rsidRDefault="00DF695A">
            <w:pPr>
              <w:jc w:val="both"/>
              <w:rPr>
                <w:rFonts w:ascii="Arial" w:hAnsi="Arial" w:cs="Arial"/>
                <w:sz w:val="22"/>
                <w:szCs w:val="22"/>
              </w:rPr>
            </w:pPr>
            <w:r w:rsidRPr="00990479">
              <w:rPr>
                <w:rFonts w:ascii="Arial" w:hAnsi="Arial" w:cs="Arial"/>
                <w:sz w:val="22"/>
                <w:szCs w:val="22"/>
              </w:rPr>
              <w:t>la probabilità che si verifichi il sinistro e l'entità dei danni che possono derivarne.</w:t>
            </w:r>
          </w:p>
        </w:tc>
      </w:tr>
      <w:tr w:rsidR="00DF695A" w:rsidRPr="00990479">
        <w:tc>
          <w:tcPr>
            <w:tcW w:w="3331" w:type="dxa"/>
          </w:tcPr>
          <w:p w:rsidR="00DF695A" w:rsidRPr="00990479" w:rsidRDefault="00DF695A">
            <w:pPr>
              <w:jc w:val="both"/>
              <w:rPr>
                <w:rFonts w:ascii="Arial" w:hAnsi="Arial" w:cs="Arial"/>
                <w:b/>
                <w:bCs/>
                <w:sz w:val="22"/>
                <w:szCs w:val="22"/>
              </w:rPr>
            </w:pPr>
            <w:r w:rsidRPr="00990479">
              <w:rPr>
                <w:rFonts w:ascii="Arial" w:hAnsi="Arial" w:cs="Arial"/>
                <w:b/>
                <w:bCs/>
                <w:sz w:val="22"/>
                <w:szCs w:val="22"/>
              </w:rPr>
              <w:t>Sinistro:</w:t>
            </w:r>
          </w:p>
        </w:tc>
        <w:tc>
          <w:tcPr>
            <w:tcW w:w="6378" w:type="dxa"/>
          </w:tcPr>
          <w:p w:rsidR="00DF695A" w:rsidRPr="00990479" w:rsidRDefault="00DF695A">
            <w:pPr>
              <w:jc w:val="both"/>
              <w:rPr>
                <w:rFonts w:ascii="Arial" w:hAnsi="Arial" w:cs="Arial"/>
                <w:sz w:val="22"/>
                <w:szCs w:val="22"/>
              </w:rPr>
            </w:pPr>
            <w:r w:rsidRPr="00990479">
              <w:rPr>
                <w:rFonts w:ascii="Arial" w:hAnsi="Arial" w:cs="Arial"/>
                <w:sz w:val="22"/>
                <w:szCs w:val="22"/>
              </w:rPr>
              <w:t>Il verificarsi del fatto dannoso per il quale è prestata la garanzia assicurativa.</w:t>
            </w:r>
          </w:p>
        </w:tc>
      </w:tr>
      <w:tr w:rsidR="00DF695A" w:rsidRPr="00990479">
        <w:tc>
          <w:tcPr>
            <w:tcW w:w="3331" w:type="dxa"/>
          </w:tcPr>
          <w:p w:rsidR="00DF695A" w:rsidRPr="00990479" w:rsidRDefault="00DF695A">
            <w:pPr>
              <w:jc w:val="both"/>
              <w:rPr>
                <w:rFonts w:ascii="Arial" w:hAnsi="Arial" w:cs="Arial"/>
                <w:b/>
                <w:bCs/>
                <w:sz w:val="22"/>
                <w:szCs w:val="22"/>
              </w:rPr>
            </w:pPr>
            <w:r w:rsidRPr="00990479">
              <w:rPr>
                <w:rFonts w:ascii="Arial" w:hAnsi="Arial" w:cs="Arial"/>
                <w:b/>
                <w:bCs/>
                <w:sz w:val="22"/>
                <w:szCs w:val="22"/>
              </w:rPr>
              <w:t>Indennizzo:</w:t>
            </w:r>
          </w:p>
        </w:tc>
        <w:tc>
          <w:tcPr>
            <w:tcW w:w="6378" w:type="dxa"/>
          </w:tcPr>
          <w:p w:rsidR="00DF695A" w:rsidRPr="00990479" w:rsidRDefault="00DF695A">
            <w:pPr>
              <w:jc w:val="both"/>
              <w:rPr>
                <w:rFonts w:ascii="Arial" w:hAnsi="Arial" w:cs="Arial"/>
                <w:sz w:val="22"/>
                <w:szCs w:val="22"/>
              </w:rPr>
            </w:pPr>
            <w:r w:rsidRPr="00990479">
              <w:rPr>
                <w:rFonts w:ascii="Arial" w:hAnsi="Arial" w:cs="Arial"/>
                <w:sz w:val="22"/>
                <w:szCs w:val="22"/>
              </w:rPr>
              <w:t>La somma dovuta dalla Società in caso di sinistro.</w:t>
            </w:r>
          </w:p>
        </w:tc>
      </w:tr>
      <w:tr w:rsidR="00DF695A" w:rsidRPr="00990479">
        <w:tc>
          <w:tcPr>
            <w:tcW w:w="3331" w:type="dxa"/>
          </w:tcPr>
          <w:p w:rsidR="00DF695A" w:rsidRPr="00990479" w:rsidRDefault="00DF695A">
            <w:pPr>
              <w:jc w:val="both"/>
              <w:rPr>
                <w:rFonts w:ascii="Arial" w:hAnsi="Arial" w:cs="Arial"/>
                <w:b/>
                <w:bCs/>
                <w:sz w:val="22"/>
                <w:szCs w:val="22"/>
              </w:rPr>
            </w:pPr>
            <w:r w:rsidRPr="00990479">
              <w:rPr>
                <w:rFonts w:ascii="Arial" w:hAnsi="Arial" w:cs="Arial"/>
                <w:b/>
                <w:bCs/>
                <w:sz w:val="22"/>
                <w:szCs w:val="22"/>
              </w:rPr>
              <w:t>Franchigia:</w:t>
            </w:r>
          </w:p>
        </w:tc>
        <w:tc>
          <w:tcPr>
            <w:tcW w:w="6378" w:type="dxa"/>
          </w:tcPr>
          <w:p w:rsidR="00DF695A" w:rsidRPr="00990479" w:rsidRDefault="00DF695A">
            <w:pPr>
              <w:jc w:val="both"/>
              <w:rPr>
                <w:rFonts w:ascii="Arial" w:hAnsi="Arial" w:cs="Arial"/>
                <w:sz w:val="22"/>
                <w:szCs w:val="22"/>
              </w:rPr>
            </w:pPr>
            <w:r w:rsidRPr="00990479">
              <w:rPr>
                <w:rFonts w:ascii="Arial" w:hAnsi="Arial" w:cs="Arial"/>
                <w:sz w:val="22"/>
                <w:szCs w:val="22"/>
              </w:rPr>
              <w:t>La parte di danno che l'Assicurato tiene a suo carico.</w:t>
            </w:r>
          </w:p>
        </w:tc>
      </w:tr>
      <w:tr w:rsidR="00DF695A" w:rsidRPr="00990479">
        <w:tc>
          <w:tcPr>
            <w:tcW w:w="3331" w:type="dxa"/>
          </w:tcPr>
          <w:p w:rsidR="00DF695A" w:rsidRPr="00990479" w:rsidRDefault="00DF695A">
            <w:pPr>
              <w:jc w:val="both"/>
              <w:rPr>
                <w:rFonts w:ascii="Arial" w:hAnsi="Arial" w:cs="Arial"/>
                <w:b/>
                <w:bCs/>
                <w:sz w:val="22"/>
                <w:szCs w:val="22"/>
              </w:rPr>
            </w:pPr>
            <w:r w:rsidRPr="00990479">
              <w:rPr>
                <w:rFonts w:ascii="Arial" w:hAnsi="Arial" w:cs="Arial"/>
                <w:b/>
                <w:bCs/>
                <w:sz w:val="22"/>
                <w:szCs w:val="22"/>
              </w:rPr>
              <w:t>Scoperto:</w:t>
            </w:r>
          </w:p>
        </w:tc>
        <w:tc>
          <w:tcPr>
            <w:tcW w:w="6378" w:type="dxa"/>
          </w:tcPr>
          <w:p w:rsidR="00DF695A" w:rsidRPr="00990479" w:rsidRDefault="00DF695A">
            <w:pPr>
              <w:jc w:val="both"/>
              <w:rPr>
                <w:rFonts w:ascii="Arial" w:hAnsi="Arial" w:cs="Arial"/>
                <w:sz w:val="22"/>
                <w:szCs w:val="22"/>
              </w:rPr>
            </w:pPr>
            <w:r w:rsidRPr="00990479">
              <w:rPr>
                <w:rFonts w:ascii="Arial" w:hAnsi="Arial" w:cs="Arial"/>
                <w:sz w:val="22"/>
                <w:szCs w:val="22"/>
              </w:rPr>
              <w:t>La parte percentuale di danno che l'Assicurato tiene a suo carico.</w:t>
            </w:r>
          </w:p>
        </w:tc>
      </w:tr>
      <w:tr w:rsidR="00DF695A" w:rsidRPr="00990479">
        <w:tc>
          <w:tcPr>
            <w:tcW w:w="3331" w:type="dxa"/>
          </w:tcPr>
          <w:p w:rsidR="00DF695A" w:rsidRPr="00990479" w:rsidRDefault="00DF695A">
            <w:pPr>
              <w:jc w:val="both"/>
              <w:rPr>
                <w:rFonts w:ascii="Arial" w:hAnsi="Arial" w:cs="Arial"/>
                <w:b/>
                <w:bCs/>
                <w:sz w:val="22"/>
                <w:szCs w:val="22"/>
              </w:rPr>
            </w:pPr>
            <w:r w:rsidRPr="00990479">
              <w:rPr>
                <w:rFonts w:ascii="Arial" w:hAnsi="Arial" w:cs="Arial"/>
                <w:b/>
                <w:bCs/>
                <w:sz w:val="22"/>
                <w:szCs w:val="22"/>
              </w:rPr>
              <w:t>Massimale per sinistro:</w:t>
            </w:r>
          </w:p>
        </w:tc>
        <w:tc>
          <w:tcPr>
            <w:tcW w:w="6378" w:type="dxa"/>
          </w:tcPr>
          <w:p w:rsidR="00DF695A" w:rsidRPr="00990479" w:rsidRDefault="00DF695A">
            <w:pPr>
              <w:jc w:val="both"/>
              <w:rPr>
                <w:rFonts w:ascii="Arial" w:hAnsi="Arial" w:cs="Arial"/>
                <w:sz w:val="22"/>
                <w:szCs w:val="22"/>
              </w:rPr>
            </w:pPr>
            <w:r w:rsidRPr="00990479">
              <w:rPr>
                <w:rFonts w:ascii="Arial" w:hAnsi="Arial" w:cs="Arial"/>
                <w:sz w:val="22"/>
                <w:szCs w:val="22"/>
              </w:rPr>
              <w:t>La massima esposizione della Società per ogni sinistro, qualunque sia il numero delle persone decedute o che abbiano subito lesioni o abbiano sofferto danni a cose di loro proprietà.</w:t>
            </w:r>
          </w:p>
        </w:tc>
      </w:tr>
      <w:tr w:rsidR="00DF695A" w:rsidRPr="00990479">
        <w:tc>
          <w:tcPr>
            <w:tcW w:w="3331" w:type="dxa"/>
          </w:tcPr>
          <w:p w:rsidR="00DF695A" w:rsidRPr="00990479" w:rsidRDefault="00DF695A">
            <w:pPr>
              <w:rPr>
                <w:rFonts w:ascii="Arial" w:hAnsi="Arial" w:cs="Arial"/>
                <w:b/>
                <w:bCs/>
                <w:sz w:val="22"/>
                <w:szCs w:val="22"/>
              </w:rPr>
            </w:pPr>
            <w:r w:rsidRPr="00990479">
              <w:rPr>
                <w:rFonts w:ascii="Arial" w:hAnsi="Arial" w:cs="Arial"/>
                <w:b/>
                <w:bCs/>
                <w:sz w:val="22"/>
                <w:szCs w:val="22"/>
              </w:rPr>
              <w:t>Annualità assi</w:t>
            </w:r>
            <w:r>
              <w:rPr>
                <w:rFonts w:ascii="Arial" w:hAnsi="Arial" w:cs="Arial"/>
                <w:b/>
                <w:bCs/>
                <w:sz w:val="22"/>
                <w:szCs w:val="22"/>
              </w:rPr>
              <w:t>curativa o periodo assicurativo</w:t>
            </w:r>
            <w:r w:rsidRPr="00990479">
              <w:rPr>
                <w:rFonts w:ascii="Arial" w:hAnsi="Arial" w:cs="Arial"/>
                <w:b/>
                <w:bCs/>
                <w:sz w:val="22"/>
                <w:szCs w:val="22"/>
              </w:rPr>
              <w:t>:</w:t>
            </w:r>
          </w:p>
        </w:tc>
        <w:tc>
          <w:tcPr>
            <w:tcW w:w="6378" w:type="dxa"/>
          </w:tcPr>
          <w:p w:rsidR="00DF695A" w:rsidRPr="00990479" w:rsidRDefault="00DF695A">
            <w:pPr>
              <w:jc w:val="both"/>
              <w:rPr>
                <w:rFonts w:ascii="Arial" w:hAnsi="Arial" w:cs="Arial"/>
                <w:sz w:val="22"/>
                <w:szCs w:val="22"/>
              </w:rPr>
            </w:pPr>
            <w:r w:rsidRPr="00990479">
              <w:rPr>
                <w:rFonts w:ascii="Arial" w:hAnsi="Arial" w:cs="Arial"/>
                <w:sz w:val="22"/>
                <w:szCs w:val="22"/>
              </w:rPr>
              <w:t>Il periodo pari o inferiore a 12 mesi compreso tra  la data di effetto e la data di scadenza o di cessazione dell'assicurazione.</w:t>
            </w:r>
          </w:p>
        </w:tc>
      </w:tr>
      <w:tr w:rsidR="00DF695A" w:rsidRPr="00990479">
        <w:tc>
          <w:tcPr>
            <w:tcW w:w="3331" w:type="dxa"/>
          </w:tcPr>
          <w:p w:rsidR="00DF695A" w:rsidRPr="00990479" w:rsidRDefault="00DF695A">
            <w:pPr>
              <w:jc w:val="both"/>
              <w:rPr>
                <w:rFonts w:ascii="Arial" w:hAnsi="Arial" w:cs="Arial"/>
                <w:b/>
                <w:bCs/>
                <w:sz w:val="22"/>
                <w:szCs w:val="22"/>
              </w:rPr>
            </w:pPr>
            <w:r>
              <w:rPr>
                <w:rFonts w:ascii="Arial" w:hAnsi="Arial" w:cs="Arial"/>
                <w:b/>
                <w:bCs/>
                <w:sz w:val="22"/>
                <w:szCs w:val="22"/>
              </w:rPr>
              <w:t>Cose assicurate</w:t>
            </w:r>
            <w:r w:rsidRPr="00990479">
              <w:rPr>
                <w:rFonts w:ascii="Arial" w:hAnsi="Arial" w:cs="Arial"/>
                <w:b/>
                <w:bCs/>
                <w:sz w:val="22"/>
                <w:szCs w:val="22"/>
              </w:rPr>
              <w:t>:</w:t>
            </w:r>
          </w:p>
        </w:tc>
        <w:tc>
          <w:tcPr>
            <w:tcW w:w="6378" w:type="dxa"/>
          </w:tcPr>
          <w:p w:rsidR="00DF695A" w:rsidRPr="00990479" w:rsidRDefault="00DF695A">
            <w:pPr>
              <w:jc w:val="both"/>
              <w:rPr>
                <w:rFonts w:ascii="Arial" w:hAnsi="Arial" w:cs="Arial"/>
                <w:noProof/>
                <w:sz w:val="22"/>
                <w:szCs w:val="22"/>
              </w:rPr>
            </w:pPr>
            <w:r w:rsidRPr="00990479">
              <w:rPr>
                <w:rFonts w:ascii="Arial" w:hAnsi="Arial" w:cs="Arial"/>
                <w:noProof/>
                <w:sz w:val="22"/>
                <w:szCs w:val="22"/>
              </w:rPr>
              <w:t>Beni oggetto di copertura assicurativa: sono detti anche enti assicurati</w:t>
            </w:r>
          </w:p>
        </w:tc>
      </w:tr>
      <w:tr w:rsidR="00DF695A" w:rsidRPr="00990479">
        <w:tc>
          <w:tcPr>
            <w:tcW w:w="3331" w:type="dxa"/>
          </w:tcPr>
          <w:p w:rsidR="00DF695A" w:rsidRPr="00990479" w:rsidRDefault="00DF695A">
            <w:pPr>
              <w:jc w:val="both"/>
              <w:rPr>
                <w:rFonts w:ascii="Arial" w:hAnsi="Arial" w:cs="Arial"/>
                <w:b/>
                <w:bCs/>
                <w:sz w:val="22"/>
                <w:szCs w:val="22"/>
              </w:rPr>
            </w:pPr>
            <w:r>
              <w:rPr>
                <w:rFonts w:ascii="Arial" w:hAnsi="Arial" w:cs="Arial"/>
                <w:b/>
                <w:bCs/>
                <w:sz w:val="22"/>
                <w:szCs w:val="22"/>
              </w:rPr>
              <w:t>Danni diretti</w:t>
            </w:r>
            <w:r w:rsidRPr="00990479">
              <w:rPr>
                <w:rFonts w:ascii="Arial" w:hAnsi="Arial" w:cs="Arial"/>
                <w:b/>
                <w:bCs/>
                <w:sz w:val="22"/>
                <w:szCs w:val="22"/>
              </w:rPr>
              <w:t>:</w:t>
            </w:r>
          </w:p>
        </w:tc>
        <w:tc>
          <w:tcPr>
            <w:tcW w:w="6378" w:type="dxa"/>
          </w:tcPr>
          <w:p w:rsidR="00DF695A" w:rsidRPr="00990479" w:rsidRDefault="00DF695A">
            <w:pPr>
              <w:jc w:val="both"/>
              <w:rPr>
                <w:rFonts w:ascii="Arial" w:hAnsi="Arial" w:cs="Arial"/>
                <w:noProof/>
                <w:sz w:val="22"/>
                <w:szCs w:val="22"/>
              </w:rPr>
            </w:pPr>
            <w:r w:rsidRPr="00990479">
              <w:rPr>
                <w:rFonts w:ascii="Arial" w:hAnsi="Arial" w:cs="Arial"/>
                <w:noProof/>
                <w:sz w:val="22"/>
                <w:szCs w:val="22"/>
              </w:rPr>
              <w:t>I danni materiali che i beni assicurati subiscono direttamente per effetto di un evento per il quale é prestata l'assicurazione</w:t>
            </w:r>
          </w:p>
        </w:tc>
      </w:tr>
      <w:tr w:rsidR="00DF695A" w:rsidRPr="00990479">
        <w:tc>
          <w:tcPr>
            <w:tcW w:w="3331" w:type="dxa"/>
          </w:tcPr>
          <w:p w:rsidR="00DF695A" w:rsidRPr="00990479" w:rsidRDefault="00DF695A">
            <w:pPr>
              <w:jc w:val="both"/>
              <w:rPr>
                <w:rFonts w:ascii="Arial" w:hAnsi="Arial" w:cs="Arial"/>
                <w:b/>
                <w:bCs/>
                <w:sz w:val="22"/>
                <w:szCs w:val="22"/>
              </w:rPr>
            </w:pPr>
            <w:r w:rsidRPr="00990479">
              <w:rPr>
                <w:rFonts w:ascii="Arial" w:hAnsi="Arial" w:cs="Arial"/>
                <w:b/>
                <w:bCs/>
                <w:sz w:val="22"/>
                <w:szCs w:val="22"/>
              </w:rPr>
              <w:t>Danni consequenziali:</w:t>
            </w:r>
          </w:p>
        </w:tc>
        <w:tc>
          <w:tcPr>
            <w:tcW w:w="6378" w:type="dxa"/>
          </w:tcPr>
          <w:p w:rsidR="00DF695A" w:rsidRPr="00990479" w:rsidRDefault="00DF695A">
            <w:pPr>
              <w:jc w:val="both"/>
              <w:rPr>
                <w:rFonts w:ascii="Arial" w:hAnsi="Arial" w:cs="Arial"/>
                <w:noProof/>
                <w:sz w:val="22"/>
                <w:szCs w:val="22"/>
              </w:rPr>
            </w:pPr>
            <w:r w:rsidRPr="00990479">
              <w:rPr>
                <w:rFonts w:ascii="Arial" w:hAnsi="Arial" w:cs="Arial"/>
                <w:noProof/>
                <w:sz w:val="22"/>
                <w:szCs w:val="22"/>
              </w:rPr>
              <w:t>Danni alle cose assicurate non provocati direttamente dall’evento assicurato ma subiti in conseguenza dello stesso.</w:t>
            </w:r>
          </w:p>
        </w:tc>
      </w:tr>
      <w:tr w:rsidR="00DF695A" w:rsidRPr="00990479">
        <w:tc>
          <w:tcPr>
            <w:tcW w:w="3331" w:type="dxa"/>
          </w:tcPr>
          <w:p w:rsidR="00DF695A" w:rsidRPr="00990479" w:rsidRDefault="00DF695A">
            <w:pPr>
              <w:jc w:val="both"/>
              <w:rPr>
                <w:rFonts w:ascii="Arial" w:hAnsi="Arial" w:cs="Arial"/>
                <w:b/>
                <w:bCs/>
                <w:sz w:val="22"/>
                <w:szCs w:val="22"/>
              </w:rPr>
            </w:pPr>
            <w:r w:rsidRPr="00990479">
              <w:rPr>
                <w:rFonts w:ascii="Arial" w:hAnsi="Arial" w:cs="Arial"/>
                <w:b/>
                <w:bCs/>
                <w:sz w:val="22"/>
                <w:szCs w:val="22"/>
              </w:rPr>
              <w:t>Danni indiretti:</w:t>
            </w:r>
          </w:p>
        </w:tc>
        <w:tc>
          <w:tcPr>
            <w:tcW w:w="6378" w:type="dxa"/>
          </w:tcPr>
          <w:p w:rsidR="00DF695A" w:rsidRPr="00990479" w:rsidRDefault="00DF695A">
            <w:pPr>
              <w:jc w:val="both"/>
              <w:rPr>
                <w:rFonts w:ascii="Arial" w:hAnsi="Arial" w:cs="Arial"/>
                <w:noProof/>
                <w:sz w:val="22"/>
                <w:szCs w:val="22"/>
              </w:rPr>
            </w:pPr>
            <w:r w:rsidRPr="00990479">
              <w:rPr>
                <w:rFonts w:ascii="Arial" w:hAnsi="Arial" w:cs="Arial"/>
                <w:noProof/>
                <w:color w:val="000000"/>
                <w:sz w:val="22"/>
                <w:szCs w:val="22"/>
              </w:rPr>
              <w:t>Sospensione di lavoro o qualsiasi danno che non riguardi la</w:t>
            </w:r>
            <w:r w:rsidRPr="00990479">
              <w:rPr>
                <w:rFonts w:ascii="Arial" w:hAnsi="Arial" w:cs="Arial"/>
                <w:noProof/>
                <w:sz w:val="22"/>
                <w:szCs w:val="22"/>
              </w:rPr>
              <w:t xml:space="preserve"> materialità delle cose assicurate</w:t>
            </w:r>
          </w:p>
        </w:tc>
      </w:tr>
      <w:tr w:rsidR="00DF695A" w:rsidRPr="00990479">
        <w:tc>
          <w:tcPr>
            <w:tcW w:w="3331" w:type="dxa"/>
          </w:tcPr>
          <w:p w:rsidR="00DF695A" w:rsidRPr="00990479" w:rsidRDefault="00DF695A">
            <w:pPr>
              <w:jc w:val="both"/>
              <w:rPr>
                <w:rFonts w:ascii="Arial" w:hAnsi="Arial" w:cs="Arial"/>
                <w:b/>
                <w:bCs/>
                <w:sz w:val="22"/>
                <w:szCs w:val="22"/>
              </w:rPr>
            </w:pPr>
            <w:r w:rsidRPr="00990479">
              <w:rPr>
                <w:rFonts w:ascii="Arial" w:hAnsi="Arial" w:cs="Arial"/>
                <w:b/>
                <w:bCs/>
                <w:sz w:val="22"/>
                <w:szCs w:val="22"/>
              </w:rPr>
              <w:t>Fabbricati</w:t>
            </w:r>
            <w:r>
              <w:rPr>
                <w:rFonts w:ascii="Arial" w:hAnsi="Arial" w:cs="Arial"/>
                <w:b/>
                <w:bCs/>
                <w:sz w:val="22"/>
                <w:szCs w:val="22"/>
              </w:rPr>
              <w:t>:</w:t>
            </w:r>
          </w:p>
        </w:tc>
        <w:tc>
          <w:tcPr>
            <w:tcW w:w="6378" w:type="dxa"/>
          </w:tcPr>
          <w:p w:rsidR="00DF695A" w:rsidRPr="00990479" w:rsidRDefault="00DF695A">
            <w:pPr>
              <w:pStyle w:val="Header"/>
              <w:tabs>
                <w:tab w:val="clear" w:pos="4819"/>
                <w:tab w:val="clear" w:pos="9638"/>
              </w:tabs>
              <w:ind w:right="-1"/>
              <w:jc w:val="both"/>
              <w:rPr>
                <w:rFonts w:ascii="Arial" w:hAnsi="Arial" w:cs="Arial"/>
                <w:color w:val="000000"/>
                <w:sz w:val="22"/>
                <w:szCs w:val="22"/>
              </w:rPr>
            </w:pPr>
            <w:r w:rsidRPr="00990479">
              <w:rPr>
                <w:rFonts w:ascii="Arial" w:hAnsi="Arial" w:cs="Arial"/>
                <w:color w:val="000000"/>
                <w:sz w:val="22"/>
                <w:szCs w:val="22"/>
              </w:rPr>
              <w:t xml:space="preserve">l'intera costruzione edile </w:t>
            </w:r>
            <w:r w:rsidRPr="00990479">
              <w:rPr>
                <w:rFonts w:ascii="Arial" w:hAnsi="Arial" w:cs="Arial"/>
                <w:noProof/>
                <w:color w:val="000000"/>
                <w:sz w:val="22"/>
                <w:szCs w:val="22"/>
              </w:rPr>
              <w:t xml:space="preserve">completa o in corso di costruzione o ristrutturazione o riparazione, con tutte le parti e opere murarie e di finitura che non siano naturale complemento di singole macchine ed appararecchi camini, cunicoli o gallerie di comunicazione tra i vari corpi di fabbricato, </w:t>
            </w:r>
            <w:r w:rsidRPr="00990479">
              <w:rPr>
                <w:rFonts w:ascii="Arial" w:hAnsi="Arial" w:cs="Arial"/>
                <w:color w:val="000000"/>
                <w:sz w:val="22"/>
                <w:szCs w:val="22"/>
              </w:rPr>
              <w:t>compresi fissi, infissi ed opere di fondazione od interrate, impianti idrici ed igienici, impianti elettrici fissi, impianti di riscaldamento, impianti di condizionamento d'aria, impianti di segnalazione, di prevenzione, di allarme e di comunicazione; ascensori, montacarichi, scale mobili, come pure altri impianti od installazioni considerati immobili per natura o per destinazione, comprese dipendenze, tettoie, passaggi coperti e simili, cortili, viali interni, alberi, parchi, giardini e spazi adiacenti ai fabbricati quali opere di pavimentazione all’aperto, nonché boxes, migliorie, tappezzerie, moquette, affreschi, mosaici, dipinti murali, omenoni e simili, statue, cariatidi, colonne con capitelli scolpiti, scaloni monumentali, bassorilievi, ornamenti murari, soluzioni architettoniche anche con particolare valore artistico.</w:t>
            </w:r>
          </w:p>
          <w:p w:rsidR="00DF695A" w:rsidRPr="00990479" w:rsidRDefault="00DF695A">
            <w:pPr>
              <w:pStyle w:val="Header"/>
              <w:tabs>
                <w:tab w:val="clear" w:pos="4819"/>
                <w:tab w:val="clear" w:pos="9638"/>
              </w:tabs>
              <w:ind w:right="-1"/>
              <w:jc w:val="both"/>
              <w:rPr>
                <w:rFonts w:ascii="Arial" w:hAnsi="Arial" w:cs="Arial"/>
                <w:color w:val="000000"/>
                <w:sz w:val="22"/>
                <w:szCs w:val="22"/>
              </w:rPr>
            </w:pPr>
            <w:r w:rsidRPr="00990479">
              <w:rPr>
                <w:rFonts w:ascii="Arial" w:hAnsi="Arial" w:cs="Arial"/>
                <w:color w:val="000000"/>
                <w:sz w:val="22"/>
                <w:szCs w:val="22"/>
              </w:rPr>
              <w:t>In caso di assicurazione di porzione di fabbricato la definizione si intende riferita a tale porzione ed alla quota di partecipazione delle parti comuni del fabbricato stesso ad essa spettante.</w:t>
            </w:r>
          </w:p>
          <w:p w:rsidR="00DF695A" w:rsidRPr="00990479" w:rsidRDefault="00DF695A">
            <w:pPr>
              <w:jc w:val="both"/>
              <w:rPr>
                <w:rFonts w:ascii="Arial" w:hAnsi="Arial" w:cs="Arial"/>
                <w:noProof/>
                <w:sz w:val="22"/>
                <w:szCs w:val="22"/>
              </w:rPr>
            </w:pPr>
            <w:r w:rsidRPr="00990479">
              <w:rPr>
                <w:rFonts w:ascii="Arial" w:hAnsi="Arial" w:cs="Arial"/>
                <w:noProof/>
                <w:sz w:val="22"/>
                <w:szCs w:val="22"/>
              </w:rPr>
              <w:t>S’intendono inclusi nel novero dei fabbricati anche quelli presenti nell’area cimiteriale  e degli impianti sportivi. S’intendono altresì compresi nella presente definizione i muri di recinzione in genere, strade, pavimentazioni esterne, fognature.</w:t>
            </w:r>
          </w:p>
        </w:tc>
      </w:tr>
      <w:tr w:rsidR="00DF695A" w:rsidRPr="00990479">
        <w:tc>
          <w:tcPr>
            <w:tcW w:w="3331" w:type="dxa"/>
          </w:tcPr>
          <w:p w:rsidR="00DF695A" w:rsidRPr="00990479" w:rsidRDefault="00DF695A">
            <w:pPr>
              <w:jc w:val="both"/>
              <w:rPr>
                <w:rFonts w:ascii="Arial" w:hAnsi="Arial" w:cs="Arial"/>
                <w:b/>
                <w:bCs/>
                <w:sz w:val="22"/>
                <w:szCs w:val="22"/>
              </w:rPr>
            </w:pPr>
            <w:r w:rsidRPr="00990479">
              <w:rPr>
                <w:rFonts w:ascii="Arial" w:hAnsi="Arial" w:cs="Arial"/>
                <w:b/>
                <w:bCs/>
                <w:sz w:val="22"/>
                <w:szCs w:val="22"/>
              </w:rPr>
              <w:t xml:space="preserve">Contenuto </w:t>
            </w:r>
          </w:p>
        </w:tc>
        <w:tc>
          <w:tcPr>
            <w:tcW w:w="6378" w:type="dxa"/>
          </w:tcPr>
          <w:p w:rsidR="00DF695A" w:rsidRPr="00990479" w:rsidRDefault="00DF695A">
            <w:pPr>
              <w:jc w:val="both"/>
              <w:rPr>
                <w:rFonts w:ascii="Arial" w:hAnsi="Arial" w:cs="Arial"/>
                <w:noProof/>
                <w:color w:val="000000"/>
                <w:sz w:val="22"/>
                <w:szCs w:val="22"/>
              </w:rPr>
            </w:pPr>
            <w:r w:rsidRPr="00990479">
              <w:rPr>
                <w:rFonts w:ascii="Arial" w:hAnsi="Arial" w:cs="Arial"/>
                <w:noProof/>
                <w:color w:val="000000"/>
                <w:sz w:val="22"/>
                <w:szCs w:val="22"/>
              </w:rPr>
              <w:t>Macchine, meccanismi, apparecchi impianti (comprese tutte le parti ed opere murarie che ne siano naturale complemento).</w:t>
            </w:r>
            <w:r w:rsidRPr="00990479">
              <w:rPr>
                <w:rFonts w:ascii="Arial" w:hAnsi="Arial" w:cs="Arial"/>
                <w:noProof/>
                <w:sz w:val="22"/>
                <w:szCs w:val="22"/>
              </w:rPr>
              <w:t>Si intendono inclusi calcolatori, elaboratori ed impianti di processo o di automazione di processi anche non al servizio di singole macchine ed impianti e relative unità di controllo e manovra ad essi connesse, sistemi elettronici di elaborazione dati e relative unità periferiche e di trasmissione e ricezione dati, apparecchi audiovisivi, personal computer ed apparecchiature elettroniche in genere, fatto salvo se assicurate con diversa polizza.</w:t>
            </w:r>
          </w:p>
          <w:p w:rsidR="00DF695A" w:rsidRPr="00990479" w:rsidRDefault="00DF695A">
            <w:pPr>
              <w:jc w:val="both"/>
              <w:rPr>
                <w:rFonts w:ascii="Arial" w:hAnsi="Arial" w:cs="Arial"/>
                <w:noProof/>
                <w:color w:val="000000"/>
                <w:sz w:val="22"/>
                <w:szCs w:val="22"/>
              </w:rPr>
            </w:pPr>
            <w:r w:rsidRPr="00990479">
              <w:rPr>
                <w:rFonts w:ascii="Arial" w:hAnsi="Arial" w:cs="Arial"/>
                <w:noProof/>
                <w:color w:val="000000"/>
                <w:sz w:val="22"/>
                <w:szCs w:val="22"/>
              </w:rPr>
              <w:t>Sono pure compresi i mezzi di locomozione non iscritti al P.R.A. di proprietà o in uso al Contraente.</w:t>
            </w:r>
          </w:p>
          <w:p w:rsidR="00DF695A" w:rsidRPr="00990479" w:rsidRDefault="00DF695A">
            <w:pPr>
              <w:jc w:val="both"/>
              <w:rPr>
                <w:rFonts w:ascii="Arial" w:hAnsi="Arial" w:cs="Arial"/>
                <w:noProof/>
                <w:sz w:val="22"/>
                <w:szCs w:val="22"/>
              </w:rPr>
            </w:pPr>
            <w:r w:rsidRPr="00990479">
              <w:rPr>
                <w:rFonts w:ascii="Arial" w:hAnsi="Arial" w:cs="Arial"/>
                <w:noProof/>
                <w:color w:val="000000"/>
                <w:sz w:val="22"/>
                <w:szCs w:val="22"/>
              </w:rPr>
              <w:t xml:space="preserve">Con la medesima definizione si intendono inoltre, a titolo esemplificativo e non limitativo, </w:t>
            </w:r>
            <w:r w:rsidRPr="00990479">
              <w:rPr>
                <w:rFonts w:ascii="Arial" w:hAnsi="Arial" w:cs="Arial"/>
                <w:noProof/>
                <w:sz w:val="22"/>
                <w:szCs w:val="22"/>
              </w:rPr>
              <w:t xml:space="preserve">attrezzi, mobilio ed arredi, quadri ed oggetti d’arte, raccolte e collezioni in genere ivi comprese quelle a carattere storico, naturalistico ed archeologico, opere di abbellimento ed utilità, macchine d’ufficio, scaffalature, banchi, celle ed impianti frigopriferi; impianti e strumenti di sollevamento, pesa, trasporto ed imballaggio; impianti portatili di condizionamento o riscaldamento; impianti di illuminazione pubblica a completamento dei fabbricati ed impianti semaforici e di segnalazione in genere; merci, derrate alimentari, prodotti farmaceutici, registri, cancelleria, valori e quant’altro di simile </w:t>
            </w:r>
            <w:r w:rsidRPr="00990479">
              <w:rPr>
                <w:rFonts w:ascii="Arial" w:hAnsi="Arial" w:cs="Arial"/>
                <w:noProof/>
                <w:color w:val="000000"/>
                <w:sz w:val="22"/>
                <w:szCs w:val="22"/>
              </w:rPr>
              <w:t>e tutto quanto in genere è di appartenenza ad uffici tecnici ed amministrativi, a laboratori di prova e di esperienza, a dipendenze in genere, ad attività ricreative, a servizi generali, ad abitazioni e quant'altro non rientri nelle definizione "Fabbricati".</w:t>
            </w:r>
          </w:p>
        </w:tc>
      </w:tr>
      <w:tr w:rsidR="00DF695A" w:rsidRPr="00990479">
        <w:tc>
          <w:tcPr>
            <w:tcW w:w="3331" w:type="dxa"/>
          </w:tcPr>
          <w:p w:rsidR="00DF695A" w:rsidRPr="00990479" w:rsidRDefault="00DF695A">
            <w:pPr>
              <w:jc w:val="both"/>
              <w:rPr>
                <w:rFonts w:ascii="Arial" w:hAnsi="Arial" w:cs="Arial"/>
                <w:b/>
                <w:bCs/>
                <w:sz w:val="22"/>
                <w:szCs w:val="22"/>
              </w:rPr>
            </w:pPr>
            <w:r>
              <w:rPr>
                <w:rFonts w:ascii="Arial" w:hAnsi="Arial" w:cs="Arial"/>
                <w:b/>
                <w:bCs/>
                <w:sz w:val="22"/>
                <w:szCs w:val="22"/>
              </w:rPr>
              <w:t>Valori</w:t>
            </w:r>
            <w:r w:rsidRPr="00990479">
              <w:rPr>
                <w:rFonts w:ascii="Arial" w:hAnsi="Arial" w:cs="Arial"/>
                <w:b/>
                <w:bCs/>
                <w:sz w:val="22"/>
                <w:szCs w:val="22"/>
              </w:rPr>
              <w:t>:</w:t>
            </w:r>
          </w:p>
          <w:p w:rsidR="00DF695A" w:rsidRPr="00990479" w:rsidRDefault="00DF695A">
            <w:pPr>
              <w:jc w:val="both"/>
              <w:rPr>
                <w:rFonts w:ascii="Arial" w:hAnsi="Arial" w:cs="Arial"/>
                <w:b/>
                <w:bCs/>
                <w:sz w:val="22"/>
                <w:szCs w:val="22"/>
              </w:rPr>
            </w:pPr>
          </w:p>
          <w:p w:rsidR="00DF695A" w:rsidRPr="00990479" w:rsidRDefault="00DF695A">
            <w:pPr>
              <w:jc w:val="both"/>
              <w:rPr>
                <w:rFonts w:ascii="Arial" w:hAnsi="Arial" w:cs="Arial"/>
                <w:b/>
                <w:bCs/>
                <w:sz w:val="22"/>
                <w:szCs w:val="22"/>
              </w:rPr>
            </w:pPr>
          </w:p>
        </w:tc>
        <w:tc>
          <w:tcPr>
            <w:tcW w:w="6378" w:type="dxa"/>
          </w:tcPr>
          <w:p w:rsidR="00DF695A" w:rsidRPr="00990479" w:rsidRDefault="00DF695A">
            <w:pPr>
              <w:jc w:val="both"/>
              <w:rPr>
                <w:rFonts w:ascii="Arial" w:hAnsi="Arial" w:cs="Arial"/>
                <w:noProof/>
                <w:sz w:val="22"/>
                <w:szCs w:val="22"/>
              </w:rPr>
            </w:pPr>
            <w:r w:rsidRPr="00990479">
              <w:rPr>
                <w:rFonts w:ascii="Arial" w:hAnsi="Arial" w:cs="Arial"/>
                <w:noProof/>
                <w:sz w:val="22"/>
                <w:szCs w:val="22"/>
              </w:rPr>
              <w:t>Per “valori” si intendono monete, biglietti di banca, titoli di credito ed in genere qualsiasi carta rappresentante un valore, posti e custoditi nei fabbricati del Contraente o delle ubicazioni assicurate.</w:t>
            </w:r>
          </w:p>
        </w:tc>
      </w:tr>
      <w:tr w:rsidR="00DF695A" w:rsidRPr="00990479">
        <w:tc>
          <w:tcPr>
            <w:tcW w:w="3331" w:type="dxa"/>
          </w:tcPr>
          <w:p w:rsidR="00DF695A" w:rsidRPr="00990479" w:rsidRDefault="00DF695A">
            <w:pPr>
              <w:pBdr>
                <w:top w:val="single" w:sz="4" w:space="1" w:color="auto"/>
                <w:left w:val="single" w:sz="4" w:space="4" w:color="auto"/>
                <w:bottom w:val="single" w:sz="4" w:space="1" w:color="auto"/>
                <w:right w:val="single" w:sz="4" w:space="4" w:color="auto"/>
              </w:pBdr>
              <w:jc w:val="both"/>
              <w:rPr>
                <w:rFonts w:ascii="Arial" w:hAnsi="Arial" w:cs="Arial"/>
                <w:b/>
                <w:bCs/>
                <w:sz w:val="22"/>
                <w:szCs w:val="22"/>
              </w:rPr>
            </w:pPr>
            <w:r w:rsidRPr="00990479">
              <w:rPr>
                <w:rFonts w:ascii="Arial" w:hAnsi="Arial" w:cs="Arial"/>
                <w:b/>
                <w:bCs/>
                <w:sz w:val="22"/>
                <w:szCs w:val="22"/>
              </w:rPr>
              <w:t>Merci in refrigerazione:</w:t>
            </w:r>
          </w:p>
          <w:p w:rsidR="00DF695A" w:rsidRPr="00990479" w:rsidRDefault="00DF695A">
            <w:pPr>
              <w:pBdr>
                <w:top w:val="single" w:sz="4" w:space="1" w:color="auto"/>
                <w:left w:val="single" w:sz="4" w:space="4" w:color="auto"/>
                <w:bottom w:val="single" w:sz="4" w:space="1" w:color="auto"/>
                <w:right w:val="single" w:sz="4" w:space="4" w:color="auto"/>
              </w:pBdr>
              <w:jc w:val="both"/>
              <w:rPr>
                <w:rFonts w:ascii="Arial" w:hAnsi="Arial" w:cs="Arial"/>
                <w:b/>
                <w:bCs/>
                <w:sz w:val="22"/>
                <w:szCs w:val="22"/>
              </w:rPr>
            </w:pPr>
          </w:p>
          <w:p w:rsidR="00DF695A" w:rsidRPr="00990479" w:rsidRDefault="00DF695A">
            <w:pPr>
              <w:jc w:val="both"/>
              <w:rPr>
                <w:rFonts w:ascii="Arial" w:hAnsi="Arial" w:cs="Arial"/>
                <w:b/>
                <w:bCs/>
                <w:sz w:val="22"/>
                <w:szCs w:val="22"/>
              </w:rPr>
            </w:pPr>
            <w:r w:rsidRPr="00990479">
              <w:rPr>
                <w:rFonts w:ascii="Arial" w:hAnsi="Arial" w:cs="Arial"/>
                <w:b/>
                <w:bCs/>
                <w:sz w:val="22"/>
                <w:szCs w:val="22"/>
              </w:rPr>
              <w:t>Inondazioni e/o alluvioni:</w:t>
            </w:r>
          </w:p>
        </w:tc>
        <w:tc>
          <w:tcPr>
            <w:tcW w:w="6378" w:type="dxa"/>
          </w:tcPr>
          <w:p w:rsidR="00DF695A" w:rsidRPr="00990479" w:rsidRDefault="00DF695A">
            <w:pPr>
              <w:pBdr>
                <w:top w:val="single" w:sz="4" w:space="1" w:color="auto"/>
                <w:left w:val="single" w:sz="4" w:space="4" w:color="auto"/>
                <w:bottom w:val="single" w:sz="4" w:space="1" w:color="auto"/>
                <w:right w:val="single" w:sz="4" w:space="4" w:color="auto"/>
              </w:pBdr>
              <w:jc w:val="both"/>
              <w:rPr>
                <w:rFonts w:ascii="Arial" w:hAnsi="Arial" w:cs="Arial"/>
                <w:noProof/>
                <w:sz w:val="22"/>
                <w:szCs w:val="22"/>
              </w:rPr>
            </w:pPr>
            <w:r w:rsidRPr="00990479">
              <w:rPr>
                <w:rFonts w:ascii="Arial" w:hAnsi="Arial" w:cs="Arial"/>
                <w:noProof/>
                <w:sz w:val="22"/>
                <w:szCs w:val="22"/>
              </w:rPr>
              <w:t>Carni, pesce, derrate alimentari in genere contenute in celle frigorifere, proprie o di terzi</w:t>
            </w:r>
          </w:p>
          <w:p w:rsidR="00DF695A" w:rsidRPr="00990479" w:rsidRDefault="00DF695A">
            <w:pPr>
              <w:jc w:val="both"/>
              <w:rPr>
                <w:rFonts w:ascii="Arial" w:hAnsi="Arial" w:cs="Arial"/>
                <w:noProof/>
                <w:sz w:val="22"/>
                <w:szCs w:val="22"/>
              </w:rPr>
            </w:pPr>
            <w:r w:rsidRPr="00990479">
              <w:rPr>
                <w:rFonts w:ascii="Arial" w:hAnsi="Arial" w:cs="Arial"/>
                <w:noProof/>
                <w:sz w:val="22"/>
                <w:szCs w:val="22"/>
              </w:rPr>
              <w:t>Fuoriuscita di fiumi, canali, laghi, bacini e corsi d’acqua dai loro usuali argini o invasi, con o senza rottura di argini, dighe, barriere e simili.</w:t>
            </w:r>
          </w:p>
        </w:tc>
      </w:tr>
      <w:tr w:rsidR="00DF695A" w:rsidRPr="00990479">
        <w:tc>
          <w:tcPr>
            <w:tcW w:w="3331" w:type="dxa"/>
          </w:tcPr>
          <w:p w:rsidR="00DF695A" w:rsidRPr="00990479" w:rsidRDefault="00DF695A">
            <w:pPr>
              <w:jc w:val="both"/>
              <w:rPr>
                <w:rFonts w:ascii="Arial" w:hAnsi="Arial" w:cs="Arial"/>
                <w:b/>
                <w:bCs/>
                <w:sz w:val="22"/>
                <w:szCs w:val="22"/>
              </w:rPr>
            </w:pPr>
            <w:r w:rsidRPr="00990479">
              <w:rPr>
                <w:rFonts w:ascii="Arial" w:hAnsi="Arial" w:cs="Arial"/>
                <w:b/>
                <w:bCs/>
                <w:sz w:val="22"/>
                <w:szCs w:val="22"/>
              </w:rPr>
              <w:t>Terrorismo e sabotaggio:</w:t>
            </w:r>
          </w:p>
        </w:tc>
        <w:tc>
          <w:tcPr>
            <w:tcW w:w="6378" w:type="dxa"/>
          </w:tcPr>
          <w:p w:rsidR="00DF695A" w:rsidRPr="00990479" w:rsidRDefault="00DF695A">
            <w:pPr>
              <w:jc w:val="both"/>
              <w:rPr>
                <w:rFonts w:ascii="Arial" w:hAnsi="Arial" w:cs="Arial"/>
                <w:sz w:val="22"/>
                <w:szCs w:val="22"/>
              </w:rPr>
            </w:pPr>
            <w:r w:rsidRPr="00990479">
              <w:rPr>
                <w:rFonts w:ascii="Arial" w:hAnsi="Arial" w:cs="Arial"/>
                <w:sz w:val="22"/>
                <w:szCs w:val="22"/>
              </w:rPr>
              <w:t>Per terrorismo e sabotaggio si intende un atto (incluso anche l’uso o la minaccia dell’uso della forza o della violenza) compiuto da qualsiasi persona o gruppo di persone che agiscano da sole o per conto o in collegamento con qualsiasi organizzazione per scopi politici, religiosi o ideologici, inclusa l’intenzione di influenzare qualsiasi governo o di impaurire la popolazione o una sua parte.</w:t>
            </w:r>
          </w:p>
        </w:tc>
      </w:tr>
      <w:tr w:rsidR="00DF695A" w:rsidRPr="00990479">
        <w:tc>
          <w:tcPr>
            <w:tcW w:w="3331" w:type="dxa"/>
          </w:tcPr>
          <w:p w:rsidR="00DF695A" w:rsidRPr="00990479" w:rsidRDefault="00DF695A">
            <w:pPr>
              <w:jc w:val="both"/>
              <w:rPr>
                <w:rFonts w:ascii="Arial" w:hAnsi="Arial" w:cs="Arial"/>
                <w:b/>
                <w:bCs/>
                <w:sz w:val="22"/>
                <w:szCs w:val="22"/>
              </w:rPr>
            </w:pPr>
            <w:r w:rsidRPr="00990479">
              <w:rPr>
                <w:rFonts w:ascii="Arial" w:hAnsi="Arial" w:cs="Arial"/>
                <w:b/>
                <w:bCs/>
                <w:sz w:val="22"/>
                <w:szCs w:val="22"/>
              </w:rPr>
              <w:t>Terremoto:</w:t>
            </w:r>
          </w:p>
        </w:tc>
        <w:tc>
          <w:tcPr>
            <w:tcW w:w="6378" w:type="dxa"/>
          </w:tcPr>
          <w:p w:rsidR="00DF695A" w:rsidRPr="00990479" w:rsidRDefault="00DF695A">
            <w:pPr>
              <w:jc w:val="both"/>
              <w:rPr>
                <w:rFonts w:ascii="Arial" w:hAnsi="Arial" w:cs="Arial"/>
                <w:sz w:val="22"/>
                <w:szCs w:val="22"/>
              </w:rPr>
            </w:pPr>
            <w:r w:rsidRPr="00990479">
              <w:rPr>
                <w:rFonts w:ascii="Arial" w:hAnsi="Arial" w:cs="Arial"/>
                <w:sz w:val="22"/>
                <w:szCs w:val="22"/>
              </w:rPr>
              <w:t>Sommovimento brusco e repentino della crosta terrestre dovuto a cause endogene; ai fini dell’applicazione delle franchigie e/o limiti di risarcimento eventualmente previste/i per “Terremoto”, si conviene che le scosse registrate nelle 72 ore successive ad ogni evento che ha dato luogo ad un sinistro indennizzabile sono attribuite ad un medesimo episodio tellurico ed i relativi danni sono da considerarsi pertanto “singolo sinistro”.</w:t>
            </w:r>
          </w:p>
        </w:tc>
      </w:tr>
      <w:tr w:rsidR="00DF695A" w:rsidRPr="00990479">
        <w:tc>
          <w:tcPr>
            <w:tcW w:w="3331" w:type="dxa"/>
          </w:tcPr>
          <w:p w:rsidR="00DF695A" w:rsidRPr="00990479" w:rsidRDefault="00DF695A">
            <w:pPr>
              <w:jc w:val="both"/>
              <w:rPr>
                <w:rFonts w:ascii="Arial" w:hAnsi="Arial" w:cs="Arial"/>
                <w:b/>
                <w:bCs/>
                <w:sz w:val="22"/>
                <w:szCs w:val="22"/>
              </w:rPr>
            </w:pPr>
            <w:r w:rsidRPr="00990479">
              <w:rPr>
                <w:rFonts w:ascii="Arial" w:hAnsi="Arial" w:cs="Arial"/>
                <w:b/>
                <w:bCs/>
                <w:sz w:val="22"/>
                <w:szCs w:val="22"/>
              </w:rPr>
              <w:t>Allagamenti:</w:t>
            </w:r>
          </w:p>
        </w:tc>
        <w:tc>
          <w:tcPr>
            <w:tcW w:w="6378" w:type="dxa"/>
          </w:tcPr>
          <w:p w:rsidR="00DF695A" w:rsidRPr="00990479" w:rsidRDefault="00DF695A">
            <w:pPr>
              <w:jc w:val="both"/>
              <w:rPr>
                <w:rFonts w:ascii="Arial" w:hAnsi="Arial" w:cs="Arial"/>
                <w:noProof/>
                <w:sz w:val="22"/>
                <w:szCs w:val="22"/>
              </w:rPr>
            </w:pPr>
            <w:r w:rsidRPr="00990479">
              <w:rPr>
                <w:rFonts w:ascii="Arial" w:hAnsi="Arial" w:cs="Arial"/>
                <w:noProof/>
                <w:sz w:val="22"/>
                <w:szCs w:val="22"/>
              </w:rPr>
              <w:t>Qualsiasi spandimento e/o riversamento di acqua, diverso da inondazioni e/o alluvioni.</w:t>
            </w:r>
          </w:p>
        </w:tc>
      </w:tr>
      <w:tr w:rsidR="00DF695A" w:rsidRPr="00990479">
        <w:tc>
          <w:tcPr>
            <w:tcW w:w="3331" w:type="dxa"/>
          </w:tcPr>
          <w:p w:rsidR="00DF695A" w:rsidRPr="00990479" w:rsidRDefault="00DF695A">
            <w:pPr>
              <w:jc w:val="both"/>
              <w:rPr>
                <w:rFonts w:ascii="Arial" w:hAnsi="Arial" w:cs="Arial"/>
                <w:b/>
                <w:bCs/>
                <w:sz w:val="22"/>
                <w:szCs w:val="22"/>
              </w:rPr>
            </w:pPr>
            <w:r w:rsidRPr="00990479">
              <w:rPr>
                <w:rFonts w:ascii="Arial" w:hAnsi="Arial" w:cs="Arial"/>
                <w:b/>
                <w:bCs/>
                <w:sz w:val="22"/>
                <w:szCs w:val="22"/>
              </w:rPr>
              <w:t>Autocombustione:</w:t>
            </w:r>
          </w:p>
        </w:tc>
        <w:tc>
          <w:tcPr>
            <w:tcW w:w="6378" w:type="dxa"/>
          </w:tcPr>
          <w:p w:rsidR="00DF695A" w:rsidRPr="00990479" w:rsidRDefault="00DF695A">
            <w:pPr>
              <w:jc w:val="both"/>
              <w:rPr>
                <w:rFonts w:ascii="Arial" w:hAnsi="Arial" w:cs="Arial"/>
                <w:noProof/>
                <w:sz w:val="22"/>
                <w:szCs w:val="22"/>
              </w:rPr>
            </w:pPr>
            <w:r w:rsidRPr="00990479">
              <w:rPr>
                <w:rFonts w:ascii="Arial" w:hAnsi="Arial" w:cs="Arial"/>
                <w:noProof/>
                <w:sz w:val="22"/>
                <w:szCs w:val="22"/>
              </w:rPr>
              <w:t>Combustione spontanea senza sviluppo di fiamma.</w:t>
            </w:r>
          </w:p>
        </w:tc>
      </w:tr>
      <w:tr w:rsidR="00DF695A" w:rsidRPr="00990479">
        <w:tc>
          <w:tcPr>
            <w:tcW w:w="3331" w:type="dxa"/>
          </w:tcPr>
          <w:p w:rsidR="00DF695A" w:rsidRPr="00990479" w:rsidRDefault="00DF695A">
            <w:pPr>
              <w:jc w:val="both"/>
              <w:rPr>
                <w:rFonts w:ascii="Arial" w:hAnsi="Arial" w:cs="Arial"/>
                <w:b/>
                <w:bCs/>
                <w:sz w:val="22"/>
                <w:szCs w:val="22"/>
              </w:rPr>
            </w:pPr>
            <w:r w:rsidRPr="00990479">
              <w:rPr>
                <w:rFonts w:ascii="Arial" w:hAnsi="Arial" w:cs="Arial"/>
                <w:b/>
                <w:bCs/>
                <w:sz w:val="22"/>
                <w:szCs w:val="22"/>
              </w:rPr>
              <w:t>Incendio:</w:t>
            </w:r>
          </w:p>
        </w:tc>
        <w:tc>
          <w:tcPr>
            <w:tcW w:w="6378" w:type="dxa"/>
          </w:tcPr>
          <w:p w:rsidR="00DF695A" w:rsidRPr="00990479" w:rsidRDefault="00DF695A">
            <w:pPr>
              <w:jc w:val="both"/>
              <w:rPr>
                <w:rFonts w:ascii="Arial" w:hAnsi="Arial" w:cs="Arial"/>
                <w:noProof/>
                <w:sz w:val="22"/>
                <w:szCs w:val="22"/>
              </w:rPr>
            </w:pPr>
            <w:r w:rsidRPr="00990479">
              <w:rPr>
                <w:rFonts w:ascii="Arial" w:hAnsi="Arial" w:cs="Arial"/>
                <w:snapToGrid w:val="0"/>
                <w:color w:val="000000"/>
                <w:sz w:val="22"/>
                <w:szCs w:val="22"/>
                <w:lang w:eastAsia="en-US"/>
              </w:rPr>
              <w:t>Combustione, con fiamma, di beni materiali al di fuori di appropriato focolare, che può autoestendersi e propagarsi.</w:t>
            </w:r>
          </w:p>
        </w:tc>
      </w:tr>
      <w:tr w:rsidR="00DF695A" w:rsidRPr="00990479">
        <w:tc>
          <w:tcPr>
            <w:tcW w:w="3331" w:type="dxa"/>
          </w:tcPr>
          <w:p w:rsidR="00DF695A" w:rsidRPr="00990479" w:rsidRDefault="00DF695A">
            <w:pPr>
              <w:jc w:val="both"/>
              <w:rPr>
                <w:rFonts w:ascii="Arial" w:hAnsi="Arial" w:cs="Arial"/>
                <w:b/>
                <w:bCs/>
                <w:sz w:val="22"/>
                <w:szCs w:val="22"/>
              </w:rPr>
            </w:pPr>
            <w:r w:rsidRPr="00990479">
              <w:rPr>
                <w:rFonts w:ascii="Arial" w:hAnsi="Arial" w:cs="Arial"/>
                <w:b/>
                <w:bCs/>
                <w:sz w:val="22"/>
                <w:szCs w:val="22"/>
              </w:rPr>
              <w:t>Esplosione:</w:t>
            </w:r>
          </w:p>
        </w:tc>
        <w:tc>
          <w:tcPr>
            <w:tcW w:w="6378" w:type="dxa"/>
          </w:tcPr>
          <w:p w:rsidR="00DF695A" w:rsidRPr="00990479" w:rsidRDefault="00DF695A">
            <w:pPr>
              <w:jc w:val="both"/>
              <w:rPr>
                <w:rFonts w:ascii="Arial" w:hAnsi="Arial" w:cs="Arial"/>
                <w:noProof/>
                <w:sz w:val="22"/>
                <w:szCs w:val="22"/>
              </w:rPr>
            </w:pPr>
            <w:r w:rsidRPr="00990479">
              <w:rPr>
                <w:rFonts w:ascii="Arial" w:hAnsi="Arial" w:cs="Arial"/>
                <w:snapToGrid w:val="0"/>
                <w:color w:val="000000"/>
                <w:sz w:val="22"/>
                <w:szCs w:val="22"/>
                <w:lang w:eastAsia="en-US"/>
              </w:rPr>
              <w:t>Sviluppo di gas o vapori ad alta temperatura e pressione, dovuto a reazione chimica che si autopropaga con elevata velocità.</w:t>
            </w:r>
          </w:p>
        </w:tc>
      </w:tr>
      <w:tr w:rsidR="00DF695A" w:rsidRPr="00990479">
        <w:tc>
          <w:tcPr>
            <w:tcW w:w="3331" w:type="dxa"/>
          </w:tcPr>
          <w:p w:rsidR="00DF695A" w:rsidRPr="00990479" w:rsidRDefault="00DF695A">
            <w:pPr>
              <w:jc w:val="both"/>
              <w:rPr>
                <w:rFonts w:ascii="Arial" w:hAnsi="Arial" w:cs="Arial"/>
                <w:b/>
                <w:bCs/>
                <w:sz w:val="22"/>
                <w:szCs w:val="22"/>
              </w:rPr>
            </w:pPr>
            <w:r w:rsidRPr="00990479">
              <w:rPr>
                <w:rFonts w:ascii="Arial" w:hAnsi="Arial" w:cs="Arial"/>
                <w:b/>
                <w:bCs/>
                <w:sz w:val="22"/>
                <w:szCs w:val="22"/>
              </w:rPr>
              <w:t>Implosione:</w:t>
            </w:r>
          </w:p>
        </w:tc>
        <w:tc>
          <w:tcPr>
            <w:tcW w:w="6378" w:type="dxa"/>
          </w:tcPr>
          <w:p w:rsidR="00DF695A" w:rsidRPr="00990479" w:rsidRDefault="00DF695A">
            <w:pPr>
              <w:jc w:val="both"/>
              <w:rPr>
                <w:rFonts w:ascii="Arial" w:hAnsi="Arial" w:cs="Arial"/>
                <w:noProof/>
                <w:sz w:val="22"/>
                <w:szCs w:val="22"/>
              </w:rPr>
            </w:pPr>
            <w:r w:rsidRPr="00990479">
              <w:rPr>
                <w:rFonts w:ascii="Arial" w:hAnsi="Arial" w:cs="Arial"/>
                <w:snapToGrid w:val="0"/>
                <w:color w:val="000000"/>
                <w:sz w:val="22"/>
                <w:szCs w:val="22"/>
                <w:lang w:eastAsia="en-US"/>
              </w:rPr>
              <w:t>Repentino cedimento di contenitori per carenza di pressione interna.</w:t>
            </w:r>
          </w:p>
        </w:tc>
      </w:tr>
      <w:tr w:rsidR="00DF695A" w:rsidRPr="00990479">
        <w:tc>
          <w:tcPr>
            <w:tcW w:w="3331" w:type="dxa"/>
          </w:tcPr>
          <w:p w:rsidR="00DF695A" w:rsidRPr="00990479" w:rsidRDefault="00DF695A">
            <w:pPr>
              <w:jc w:val="both"/>
              <w:rPr>
                <w:rFonts w:ascii="Arial" w:hAnsi="Arial" w:cs="Arial"/>
                <w:b/>
                <w:bCs/>
                <w:sz w:val="22"/>
                <w:szCs w:val="22"/>
              </w:rPr>
            </w:pPr>
            <w:r w:rsidRPr="00990479">
              <w:rPr>
                <w:rFonts w:ascii="Arial" w:hAnsi="Arial" w:cs="Arial"/>
                <w:b/>
                <w:bCs/>
                <w:sz w:val="22"/>
                <w:szCs w:val="22"/>
              </w:rPr>
              <w:t>Scoppio:</w:t>
            </w:r>
          </w:p>
        </w:tc>
        <w:tc>
          <w:tcPr>
            <w:tcW w:w="6378" w:type="dxa"/>
          </w:tcPr>
          <w:p w:rsidR="00DF695A" w:rsidRPr="00990479" w:rsidRDefault="00DF695A">
            <w:pPr>
              <w:jc w:val="both"/>
              <w:rPr>
                <w:rFonts w:ascii="Arial" w:hAnsi="Arial" w:cs="Arial"/>
                <w:noProof/>
                <w:sz w:val="22"/>
                <w:szCs w:val="22"/>
              </w:rPr>
            </w:pPr>
            <w:r w:rsidRPr="00990479">
              <w:rPr>
                <w:rFonts w:ascii="Arial" w:hAnsi="Arial" w:cs="Arial"/>
                <w:snapToGrid w:val="0"/>
                <w:color w:val="000000"/>
                <w:sz w:val="22"/>
                <w:szCs w:val="22"/>
                <w:lang w:eastAsia="en-US"/>
              </w:rPr>
              <w:t>Repentino dirompersi di contenitori per eccesso di pressione interna di fluidi non dovuto ad esplosione. Gli effetti del gelo o del "colpo d'ariete" non sono considerati scoppio.</w:t>
            </w:r>
          </w:p>
        </w:tc>
      </w:tr>
      <w:tr w:rsidR="00DF695A" w:rsidRPr="00990479">
        <w:tc>
          <w:tcPr>
            <w:tcW w:w="3331" w:type="dxa"/>
          </w:tcPr>
          <w:p w:rsidR="00DF695A" w:rsidRPr="00990479" w:rsidRDefault="00DF695A">
            <w:pPr>
              <w:jc w:val="both"/>
              <w:rPr>
                <w:rFonts w:ascii="Arial" w:hAnsi="Arial" w:cs="Arial"/>
                <w:b/>
                <w:bCs/>
                <w:sz w:val="22"/>
                <w:szCs w:val="22"/>
              </w:rPr>
            </w:pPr>
            <w:r w:rsidRPr="00990479">
              <w:rPr>
                <w:rFonts w:ascii="Arial" w:hAnsi="Arial" w:cs="Arial"/>
                <w:b/>
                <w:bCs/>
                <w:sz w:val="22"/>
                <w:szCs w:val="22"/>
              </w:rPr>
              <w:t>Fenomeno Elettrico:</w:t>
            </w:r>
          </w:p>
        </w:tc>
        <w:tc>
          <w:tcPr>
            <w:tcW w:w="6378" w:type="dxa"/>
          </w:tcPr>
          <w:p w:rsidR="00DF695A" w:rsidRPr="00990479" w:rsidRDefault="00DF695A">
            <w:pPr>
              <w:jc w:val="both"/>
              <w:rPr>
                <w:rFonts w:ascii="Arial" w:hAnsi="Arial" w:cs="Arial"/>
                <w:snapToGrid w:val="0"/>
                <w:color w:val="000000"/>
                <w:sz w:val="22"/>
                <w:szCs w:val="22"/>
                <w:lang w:eastAsia="en-US"/>
              </w:rPr>
            </w:pPr>
            <w:r w:rsidRPr="00990479">
              <w:rPr>
                <w:rFonts w:ascii="Arial" w:hAnsi="Arial" w:cs="Arial"/>
                <w:sz w:val="22"/>
                <w:szCs w:val="22"/>
              </w:rPr>
              <w:t>Si intende per fenomeno elettrico l'alterazione che, per effetto di correnti, sovratensioni, scariche, si manifesta (sotto forma di fusioni, scoppio, abbruciamento, ecc.) negli impianti macchinari, apparecchiatura, circuiti e simili, serventi alla produzione, trasformazioni distribuzione, trasporto di energia elettrica ed alla sua utilizzazione per forza motrici riscaldamento ed illuminazione</w:t>
            </w:r>
          </w:p>
        </w:tc>
      </w:tr>
    </w:tbl>
    <w:p w:rsidR="00DF695A" w:rsidRPr="00990479" w:rsidRDefault="00DF695A">
      <w:pPr>
        <w:jc w:val="both"/>
        <w:rPr>
          <w:rFonts w:ascii="Arial" w:hAnsi="Arial" w:cs="Arial"/>
          <w:sz w:val="22"/>
          <w:szCs w:val="22"/>
        </w:rPr>
      </w:pPr>
    </w:p>
    <w:p w:rsidR="00DF695A" w:rsidRPr="00990479" w:rsidRDefault="00DF695A">
      <w:pPr>
        <w:jc w:val="both"/>
        <w:rPr>
          <w:rFonts w:ascii="Arial" w:hAnsi="Arial" w:cs="Arial"/>
          <w:b/>
          <w:bCs/>
          <w:sz w:val="22"/>
          <w:szCs w:val="22"/>
        </w:rPr>
      </w:pPr>
      <w:r w:rsidRPr="00990479">
        <w:rPr>
          <w:rFonts w:ascii="Arial" w:hAnsi="Arial" w:cs="Arial"/>
          <w:b/>
          <w:bCs/>
          <w:sz w:val="22"/>
          <w:szCs w:val="22"/>
        </w:rPr>
        <w:t>Art. 2 – Attività e caratteristiche del rischio</w:t>
      </w:r>
    </w:p>
    <w:p w:rsidR="00DF695A" w:rsidRPr="00990479" w:rsidRDefault="00DF695A">
      <w:pPr>
        <w:jc w:val="both"/>
        <w:rPr>
          <w:rFonts w:ascii="Arial" w:hAnsi="Arial" w:cs="Arial"/>
          <w:sz w:val="22"/>
          <w:szCs w:val="22"/>
        </w:rPr>
      </w:pPr>
      <w:r w:rsidRPr="00990479">
        <w:rPr>
          <w:rFonts w:ascii="Arial" w:hAnsi="Arial" w:cs="Arial"/>
          <w:sz w:val="22"/>
          <w:szCs w:val="22"/>
        </w:rPr>
        <w:t>(a titolo esemplificativo ma non limitativo)</w:t>
      </w:r>
    </w:p>
    <w:p w:rsidR="00DF695A" w:rsidRPr="00990479" w:rsidRDefault="00DF695A">
      <w:pPr>
        <w:jc w:val="both"/>
        <w:rPr>
          <w:rFonts w:ascii="Arial" w:hAnsi="Arial" w:cs="Arial"/>
          <w:noProof/>
          <w:sz w:val="22"/>
          <w:szCs w:val="22"/>
        </w:rPr>
      </w:pPr>
      <w:r w:rsidRPr="00990479">
        <w:rPr>
          <w:rFonts w:ascii="Arial" w:hAnsi="Arial" w:cs="Arial"/>
          <w:noProof/>
          <w:sz w:val="22"/>
          <w:szCs w:val="22"/>
        </w:rPr>
        <w:t>A condizione che esista interesse assicurabile o che gravi l’obbligo di assicurazione per il Contraente, la presente polizza assicura i beni costituenti il patrimonio mobiliare ed immobiliare, sia di proprietà, che in locazione, conduzione, comodato, custodia e deposito, ovvero in uso o detenzione a qualsiasi altro titolo utilizzati direttamente o indirettamente tramite terzi per le attività svolte dalla Contraente e per il perseguimento dei fini e compiti istituzionali, salvo solo quanto espressamente escluso.</w:t>
      </w:r>
    </w:p>
    <w:p w:rsidR="00DF695A" w:rsidRPr="00990479" w:rsidRDefault="00DF695A">
      <w:pPr>
        <w:jc w:val="both"/>
        <w:rPr>
          <w:rFonts w:ascii="Arial" w:hAnsi="Arial" w:cs="Arial"/>
          <w:noProof/>
          <w:sz w:val="22"/>
          <w:szCs w:val="22"/>
        </w:rPr>
      </w:pPr>
      <w:r w:rsidRPr="00990479">
        <w:rPr>
          <w:rFonts w:ascii="Arial" w:hAnsi="Arial" w:cs="Arial"/>
          <w:noProof/>
          <w:sz w:val="22"/>
          <w:szCs w:val="22"/>
        </w:rPr>
        <w:t>Il Contraente è esonerato dalla dichiarazione delle ubicazioni assicurate e del valore dei relativi beni immobili e mobili assicurati, nonché della successiva comunicazione di qualsiasi variazione, salvo quanto previsto al successivo articolo 5) della sezione 2, dovendosi fare riferimento ad ogni effetto alle risultanze dei documenti, atti, contratti in possesso della Contraente, da esibirsi previa richiesta della Società.</w:t>
      </w:r>
    </w:p>
    <w:p w:rsidR="00DF695A" w:rsidRPr="00990479" w:rsidRDefault="00DF695A">
      <w:pPr>
        <w:jc w:val="both"/>
        <w:rPr>
          <w:rFonts w:ascii="Arial" w:hAnsi="Arial" w:cs="Arial"/>
          <w:noProof/>
          <w:sz w:val="22"/>
          <w:szCs w:val="22"/>
        </w:rPr>
      </w:pPr>
      <w:r w:rsidRPr="00990479">
        <w:rPr>
          <w:rFonts w:ascii="Arial" w:hAnsi="Arial" w:cs="Arial"/>
          <w:noProof/>
          <w:sz w:val="22"/>
          <w:szCs w:val="22"/>
        </w:rPr>
        <w:t>Qualora una determinata cosa o un determinato oggetto non trovasse precisa assegnazione in una delle partite della presente polizza ovvero tale assegnazione risultasse dubbia o controversa, la cosa o l'oggetto verranno attribuiti alla partita "Contenuto".</w:t>
      </w:r>
    </w:p>
    <w:p w:rsidR="00DF695A" w:rsidRPr="00990479" w:rsidRDefault="00DF695A">
      <w:pPr>
        <w:jc w:val="both"/>
        <w:rPr>
          <w:rFonts w:ascii="Arial" w:hAnsi="Arial" w:cs="Arial"/>
          <w:noProof/>
          <w:sz w:val="22"/>
          <w:szCs w:val="22"/>
        </w:rPr>
      </w:pPr>
      <w:r w:rsidRPr="00990479">
        <w:rPr>
          <w:rFonts w:ascii="Arial" w:hAnsi="Arial" w:cs="Arial"/>
          <w:noProof/>
          <w:sz w:val="22"/>
          <w:szCs w:val="22"/>
        </w:rPr>
        <w:t>Sono altresì compresi gli enti di proprietà dei dipendenti trovantisi nell’ambito delle ubicazioni assicurate della Contraente.</w:t>
      </w:r>
    </w:p>
    <w:p w:rsidR="00DF695A" w:rsidRPr="00990479" w:rsidRDefault="00DF695A">
      <w:pPr>
        <w:pStyle w:val="Header"/>
        <w:tabs>
          <w:tab w:val="clear" w:pos="4819"/>
          <w:tab w:val="clear" w:pos="9638"/>
        </w:tabs>
        <w:ind w:right="-1"/>
        <w:jc w:val="both"/>
        <w:rPr>
          <w:rFonts w:ascii="Arial" w:hAnsi="Arial" w:cs="Arial"/>
          <w:color w:val="000000"/>
          <w:sz w:val="22"/>
          <w:szCs w:val="22"/>
        </w:rPr>
      </w:pPr>
      <w:r w:rsidRPr="00990479">
        <w:rPr>
          <w:rFonts w:ascii="Arial" w:hAnsi="Arial" w:cs="Arial"/>
          <w:color w:val="000000"/>
          <w:sz w:val="22"/>
          <w:szCs w:val="22"/>
        </w:rPr>
        <w:t>I fabbricati assicurati sono variamente elevati</w:t>
      </w:r>
      <w:r w:rsidRPr="00990479">
        <w:rPr>
          <w:rFonts w:ascii="Arial" w:hAnsi="Arial" w:cs="Arial"/>
          <w:noProof/>
          <w:sz w:val="22"/>
          <w:szCs w:val="22"/>
        </w:rPr>
        <w:t xml:space="preserve">,  di costruzione e copertura </w:t>
      </w:r>
      <w:r w:rsidRPr="00990479">
        <w:rPr>
          <w:rFonts w:ascii="Arial" w:hAnsi="Arial" w:cs="Arial"/>
          <w:color w:val="000000"/>
          <w:sz w:val="22"/>
          <w:szCs w:val="22"/>
        </w:rPr>
        <w:t xml:space="preserve">in materiali </w:t>
      </w:r>
      <w:bookmarkStart w:id="7" w:name="incendio"/>
      <w:bookmarkEnd w:id="7"/>
      <w:r w:rsidRPr="00990479">
        <w:rPr>
          <w:rFonts w:ascii="Arial" w:hAnsi="Arial" w:cs="Arial"/>
          <w:noProof/>
          <w:sz w:val="22"/>
          <w:szCs w:val="22"/>
        </w:rPr>
        <w:t xml:space="preserve">prevalentemente incombustibili; non si esclude tuttavia l'esistenza di costruzioni, realizzate in tutto o in parte in materiali combustibili. </w:t>
      </w:r>
    </w:p>
    <w:p w:rsidR="00DF695A" w:rsidRPr="00990479" w:rsidRDefault="00DF695A">
      <w:pPr>
        <w:pStyle w:val="Testonormale1"/>
        <w:rPr>
          <w:rFonts w:ascii="Arial" w:hAnsi="Arial" w:cs="Arial"/>
          <w:noProof/>
          <w:sz w:val="22"/>
          <w:szCs w:val="22"/>
        </w:rPr>
      </w:pPr>
      <w:r w:rsidRPr="00990479">
        <w:rPr>
          <w:rFonts w:ascii="Arial" w:hAnsi="Arial" w:cs="Arial"/>
          <w:noProof/>
          <w:sz w:val="22"/>
          <w:szCs w:val="22"/>
        </w:rPr>
        <w:t>Si intendono garantiti enti all’aperto per naturale destinazione, per movimentazione e trasporto nell’ambito delle ubicazioni assicurate.</w:t>
      </w:r>
    </w:p>
    <w:p w:rsidR="00DF695A" w:rsidRPr="00990479" w:rsidRDefault="00DF695A">
      <w:pPr>
        <w:jc w:val="both"/>
        <w:rPr>
          <w:rFonts w:ascii="Arial" w:hAnsi="Arial" w:cs="Arial"/>
          <w:noProof/>
          <w:sz w:val="22"/>
          <w:szCs w:val="22"/>
        </w:rPr>
      </w:pPr>
      <w:r w:rsidRPr="00990479">
        <w:rPr>
          <w:rFonts w:ascii="Arial" w:hAnsi="Arial" w:cs="Arial"/>
          <w:noProof/>
          <w:sz w:val="22"/>
          <w:szCs w:val="22"/>
        </w:rPr>
        <w:t>Gli enti e/o partite tutti/e oggetto della presente polizza potranno essere ubicati e l'attività potrà essere svolta ovunque nell'ambito della Repubblica Italiana, della Repubblica di San Marino, dello Stato Città del Vaticano attraverso ubicazioni od organizzazioni proprie e/o di terzi, gestite in proprio e/o da terzi.</w:t>
      </w:r>
    </w:p>
    <w:p w:rsidR="00DF695A" w:rsidRPr="00990479" w:rsidRDefault="00DF695A" w:rsidP="00483FD5">
      <w:pPr>
        <w:jc w:val="both"/>
        <w:rPr>
          <w:rFonts w:ascii="Arial" w:hAnsi="Arial" w:cs="Arial"/>
          <w:noProof/>
          <w:sz w:val="22"/>
          <w:szCs w:val="22"/>
        </w:rPr>
      </w:pPr>
      <w:r w:rsidRPr="00990479">
        <w:rPr>
          <w:rFonts w:ascii="Arial" w:hAnsi="Arial" w:cs="Arial"/>
          <w:noProof/>
          <w:sz w:val="22"/>
          <w:szCs w:val="22"/>
        </w:rPr>
        <w:t>Il contenuto assicurato si intende garantito anche quando si trovi presso insediamenti diversi da quelli assicurati, siano essi dell'Assicurato che di Terzi, in esposizione, deposito, lavorazioni e/o riparazioni.</w:t>
      </w:r>
    </w:p>
    <w:p w:rsidR="00DF695A" w:rsidRPr="00B20044" w:rsidRDefault="00DF695A" w:rsidP="002F2B0E">
      <w:pPr>
        <w:pBdr>
          <w:top w:val="single" w:sz="4" w:space="1" w:color="auto"/>
          <w:left w:val="single" w:sz="4" w:space="4" w:color="auto"/>
          <w:bottom w:val="single" w:sz="4" w:space="1" w:color="auto"/>
          <w:right w:val="single" w:sz="4" w:space="4" w:color="auto"/>
        </w:pBdr>
        <w:jc w:val="center"/>
        <w:rPr>
          <w:rFonts w:ascii="Arial" w:hAnsi="Arial" w:cs="Arial"/>
          <w:b/>
          <w:bCs/>
          <w:sz w:val="24"/>
          <w:szCs w:val="24"/>
        </w:rPr>
      </w:pPr>
      <w:r w:rsidRPr="00990479">
        <w:rPr>
          <w:rFonts w:ascii="Arial" w:hAnsi="Arial" w:cs="Arial"/>
          <w:sz w:val="22"/>
          <w:szCs w:val="22"/>
        </w:rPr>
        <w:br w:type="page"/>
      </w:r>
      <w:r w:rsidRPr="00B20044">
        <w:rPr>
          <w:rFonts w:ascii="Arial" w:hAnsi="Arial" w:cs="Arial"/>
          <w:b/>
          <w:bCs/>
          <w:sz w:val="24"/>
          <w:szCs w:val="24"/>
        </w:rPr>
        <w:t>SEZIONE 2</w:t>
      </w:r>
      <w:r w:rsidRPr="00B20044">
        <w:rPr>
          <w:rFonts w:ascii="Arial" w:hAnsi="Arial" w:cs="Arial"/>
          <w:b/>
          <w:bCs/>
          <w:sz w:val="24"/>
          <w:szCs w:val="24"/>
        </w:rPr>
        <w:tab/>
      </w:r>
      <w:r w:rsidRPr="00B20044">
        <w:rPr>
          <w:rFonts w:ascii="Arial" w:hAnsi="Arial" w:cs="Arial"/>
          <w:b/>
          <w:bCs/>
          <w:sz w:val="24"/>
          <w:szCs w:val="24"/>
        </w:rPr>
        <w:tab/>
        <w:t>NORME CHE REGOLANO IL CONTRATTO IN GENERALE</w:t>
      </w:r>
    </w:p>
    <w:p w:rsidR="00DF695A" w:rsidRPr="00990479" w:rsidRDefault="00DF695A" w:rsidP="00B83D14">
      <w:pPr>
        <w:jc w:val="both"/>
        <w:rPr>
          <w:rFonts w:ascii="Arial" w:hAnsi="Arial" w:cs="Arial"/>
          <w:sz w:val="22"/>
          <w:szCs w:val="22"/>
        </w:rPr>
      </w:pPr>
    </w:p>
    <w:p w:rsidR="00DF695A" w:rsidRPr="00990479" w:rsidRDefault="00DF695A" w:rsidP="00B83D14">
      <w:pPr>
        <w:jc w:val="both"/>
        <w:rPr>
          <w:rFonts w:ascii="Arial" w:hAnsi="Arial" w:cs="Arial"/>
          <w:sz w:val="22"/>
          <w:szCs w:val="22"/>
        </w:rPr>
      </w:pPr>
    </w:p>
    <w:p w:rsidR="00DF695A" w:rsidRPr="00990479" w:rsidRDefault="00DF695A">
      <w:pPr>
        <w:jc w:val="both"/>
        <w:rPr>
          <w:rFonts w:ascii="Arial" w:hAnsi="Arial" w:cs="Arial"/>
          <w:b/>
          <w:bCs/>
          <w:sz w:val="22"/>
          <w:szCs w:val="22"/>
        </w:rPr>
      </w:pPr>
      <w:r w:rsidRPr="00990479">
        <w:rPr>
          <w:rFonts w:ascii="Arial" w:hAnsi="Arial" w:cs="Arial"/>
          <w:b/>
          <w:bCs/>
          <w:sz w:val="22"/>
          <w:szCs w:val="22"/>
        </w:rPr>
        <w:t>Art. 1 - Dichiarazioni relative alle circostanze del rischio</w:t>
      </w:r>
    </w:p>
    <w:p w:rsidR="00DF695A" w:rsidRPr="00990479" w:rsidRDefault="00DF695A">
      <w:pPr>
        <w:jc w:val="both"/>
        <w:rPr>
          <w:rFonts w:ascii="Arial" w:hAnsi="Arial" w:cs="Arial"/>
          <w:noProof/>
          <w:sz w:val="22"/>
          <w:szCs w:val="22"/>
        </w:rPr>
      </w:pPr>
      <w:r w:rsidRPr="00990479">
        <w:rPr>
          <w:rFonts w:ascii="Arial" w:hAnsi="Arial" w:cs="Arial"/>
          <w:noProof/>
          <w:sz w:val="22"/>
          <w:szCs w:val="22"/>
        </w:rPr>
        <w:t>Le dichiarazioni inesatte e reticenti del Contraente relative a circostanze che influiscono sulla valutazione del rischio, possono comportare la perdita totale o parziale del diritto all'indennizzo, nonché la stessa cessazione dell'assicurazione ai sensi degli art. 1892, 1893 e 1894 C.C..</w:t>
      </w:r>
    </w:p>
    <w:p w:rsidR="00DF695A" w:rsidRDefault="00DF695A">
      <w:pPr>
        <w:jc w:val="both"/>
        <w:rPr>
          <w:rFonts w:ascii="Arial" w:hAnsi="Arial" w:cs="Arial"/>
          <w:sz w:val="22"/>
          <w:szCs w:val="22"/>
        </w:rPr>
      </w:pPr>
      <w:r w:rsidRPr="00990479">
        <w:rPr>
          <w:rFonts w:ascii="Arial" w:hAnsi="Arial" w:cs="Arial"/>
          <w:sz w:val="22"/>
          <w:szCs w:val="22"/>
        </w:rPr>
        <w:t>Il Contraente deve comunicare alla Società ogni aggravamento del rischio. Gli aggravamenti di rischio non noti o non accettati dalla Soci</w:t>
      </w:r>
      <w:r>
        <w:rPr>
          <w:rFonts w:ascii="Arial" w:hAnsi="Arial" w:cs="Arial"/>
          <w:sz w:val="22"/>
          <w:szCs w:val="22"/>
        </w:rPr>
        <w:t xml:space="preserve">età possono </w:t>
      </w:r>
      <w:r w:rsidRPr="00990479">
        <w:rPr>
          <w:rFonts w:ascii="Arial" w:hAnsi="Arial" w:cs="Arial"/>
          <w:sz w:val="22"/>
          <w:szCs w:val="22"/>
        </w:rPr>
        <w:t xml:space="preserve">comportare la  perdita totale o parziale del diritto all'indennizzo nonché la stessa cessazione dell'assicurazione, ai sensi dell'art. 1898 C.C.. </w:t>
      </w:r>
    </w:p>
    <w:p w:rsidR="00DF695A" w:rsidRPr="00990479" w:rsidRDefault="00DF695A">
      <w:pPr>
        <w:jc w:val="both"/>
        <w:rPr>
          <w:rFonts w:ascii="Arial" w:hAnsi="Arial" w:cs="Arial"/>
          <w:sz w:val="22"/>
          <w:szCs w:val="22"/>
        </w:rPr>
      </w:pPr>
      <w:r w:rsidRPr="00990479">
        <w:rPr>
          <w:rFonts w:ascii="Arial" w:hAnsi="Arial" w:cs="Arial"/>
          <w:noProof/>
          <w:sz w:val="22"/>
          <w:szCs w:val="22"/>
        </w:rPr>
        <w:t>La Società ha peraltro il diritto di percepire la differenza di premio corrispondente al maggior rischio a decorrere dal momento in cui la circostanza si è verificata.</w:t>
      </w:r>
    </w:p>
    <w:p w:rsidR="00DF695A" w:rsidRPr="00990479" w:rsidRDefault="00DF695A">
      <w:pPr>
        <w:jc w:val="both"/>
        <w:rPr>
          <w:rFonts w:ascii="Arial" w:hAnsi="Arial" w:cs="Arial"/>
          <w:sz w:val="22"/>
          <w:szCs w:val="22"/>
        </w:rPr>
      </w:pPr>
      <w:r w:rsidRPr="00990479">
        <w:rPr>
          <w:rFonts w:ascii="Arial" w:hAnsi="Arial" w:cs="Arial"/>
          <w:sz w:val="22"/>
          <w:szCs w:val="22"/>
        </w:rPr>
        <w:t>Nel caso di diminuzione del rischio, la Società è tenuta a ridurre il premio o le rate di premio successive alla comunicazione del Contraente, ai sensi dell'art. 1897 C.C., e rinuncia al relativo diritto di recesso.</w:t>
      </w:r>
    </w:p>
    <w:p w:rsidR="00DF695A" w:rsidRPr="00990479" w:rsidRDefault="00DF695A">
      <w:pPr>
        <w:jc w:val="both"/>
        <w:rPr>
          <w:rFonts w:ascii="Arial" w:hAnsi="Arial" w:cs="Arial"/>
          <w:sz w:val="22"/>
          <w:szCs w:val="22"/>
        </w:rPr>
      </w:pPr>
      <w:r w:rsidRPr="00990479">
        <w:rPr>
          <w:rFonts w:ascii="Arial" w:hAnsi="Arial" w:cs="Arial"/>
          <w:sz w:val="22"/>
          <w:szCs w:val="22"/>
        </w:rPr>
        <w:t>Tuttavia l'omissione, incompletezza o inesattezza della dichiarazione da  parte del Contraente e/o dell’Assicurato di una circostanza eventualmente aggravante il rischio, durante il corso della validità della presente polizza così come all'atto della sottoscrizione della stessa, non pregiudicano il diritto all'indennizzo, sempreché tali omissioni, incomplete o inesatte dichiarazioni non siano frutto di dolo dei legali rappresentanti.</w:t>
      </w:r>
    </w:p>
    <w:p w:rsidR="00DF695A" w:rsidRPr="00990479" w:rsidRDefault="00DF695A">
      <w:pPr>
        <w:pStyle w:val="Header"/>
        <w:tabs>
          <w:tab w:val="clear" w:pos="4819"/>
          <w:tab w:val="clear" w:pos="9638"/>
        </w:tabs>
        <w:ind w:right="-1"/>
        <w:jc w:val="both"/>
        <w:rPr>
          <w:rFonts w:ascii="Arial" w:hAnsi="Arial" w:cs="Arial"/>
          <w:color w:val="000000"/>
          <w:sz w:val="22"/>
          <w:szCs w:val="22"/>
        </w:rPr>
      </w:pPr>
      <w:r w:rsidRPr="00990479">
        <w:rPr>
          <w:rFonts w:ascii="Arial" w:hAnsi="Arial" w:cs="Arial"/>
          <w:sz w:val="22"/>
          <w:szCs w:val="22"/>
        </w:rPr>
        <w:t>Il Contraente è comunque esonerato dall’obbligo di comunicare le eventuali vicinanze pericolose.</w:t>
      </w:r>
    </w:p>
    <w:p w:rsidR="00DF695A" w:rsidRPr="00990479" w:rsidRDefault="00DF695A">
      <w:pPr>
        <w:pStyle w:val="Header"/>
        <w:tabs>
          <w:tab w:val="clear" w:pos="4819"/>
          <w:tab w:val="clear" w:pos="9638"/>
        </w:tabs>
        <w:ind w:right="-1"/>
        <w:jc w:val="both"/>
        <w:rPr>
          <w:rFonts w:ascii="Arial" w:hAnsi="Arial" w:cs="Arial"/>
          <w:color w:val="000000"/>
          <w:sz w:val="22"/>
          <w:szCs w:val="22"/>
        </w:rPr>
      </w:pPr>
      <w:r w:rsidRPr="00990479">
        <w:rPr>
          <w:rFonts w:ascii="Arial" w:hAnsi="Arial" w:cs="Arial"/>
          <w:sz w:val="22"/>
          <w:szCs w:val="22"/>
        </w:rPr>
        <w:t xml:space="preserve">Si prende atto che </w:t>
      </w:r>
      <w:r w:rsidRPr="00990479">
        <w:rPr>
          <w:rFonts w:ascii="Arial" w:hAnsi="Arial" w:cs="Arial"/>
          <w:color w:val="000000"/>
          <w:sz w:val="22"/>
          <w:szCs w:val="22"/>
        </w:rPr>
        <w:t>nell'ambito delle ubicazioni assicurate possono essere eseguite nuove costruzioni, demolizioni, modificazioni, trasformazioni anche nel processo tecnologico, ampliamenti, aggiunte e lavori di ordinaria manutenzione e/o ristrutturazione ai fabbricati, a macchinario, alle attrezzature, all'arredamento, agli impianti, per esigenze dell'Assicurato in relazione alle sue attività.</w:t>
      </w:r>
      <w:bookmarkStart w:id="8" w:name="_Hlt517573976"/>
      <w:bookmarkEnd w:id="8"/>
      <w:r w:rsidRPr="00990479">
        <w:rPr>
          <w:rFonts w:ascii="Arial" w:hAnsi="Arial" w:cs="Arial"/>
          <w:color w:val="000000"/>
          <w:sz w:val="22"/>
          <w:szCs w:val="22"/>
        </w:rPr>
        <w:t xml:space="preserve">L'Assicurato è esonerato da darne avviso alla Società, in quanto ciò non è ritenuto aggravamento di rischio ai sensi dell'art.1898 del C.C. </w:t>
      </w:r>
    </w:p>
    <w:p w:rsidR="00DF695A" w:rsidRPr="00990479" w:rsidRDefault="00DF695A">
      <w:pPr>
        <w:jc w:val="both"/>
        <w:rPr>
          <w:rFonts w:ascii="Arial" w:hAnsi="Arial" w:cs="Arial"/>
          <w:noProof/>
          <w:sz w:val="22"/>
          <w:szCs w:val="22"/>
        </w:rPr>
      </w:pPr>
    </w:p>
    <w:p w:rsidR="00DF695A" w:rsidRPr="00990479" w:rsidRDefault="00DF695A">
      <w:pPr>
        <w:jc w:val="both"/>
        <w:rPr>
          <w:rFonts w:ascii="Arial" w:hAnsi="Arial" w:cs="Arial"/>
          <w:b/>
          <w:bCs/>
          <w:sz w:val="22"/>
          <w:szCs w:val="22"/>
        </w:rPr>
      </w:pPr>
      <w:r w:rsidRPr="00990479">
        <w:rPr>
          <w:rFonts w:ascii="Arial" w:hAnsi="Arial" w:cs="Arial"/>
          <w:b/>
          <w:bCs/>
          <w:sz w:val="22"/>
          <w:szCs w:val="22"/>
        </w:rPr>
        <w:t>Art. 2 - Assicurazione presso diversi Assicuratori</w:t>
      </w:r>
    </w:p>
    <w:p w:rsidR="00DF695A" w:rsidRPr="00990479" w:rsidRDefault="00DF695A">
      <w:pPr>
        <w:jc w:val="both"/>
        <w:rPr>
          <w:rFonts w:ascii="Arial" w:hAnsi="Arial" w:cs="Arial"/>
          <w:noProof/>
          <w:sz w:val="22"/>
          <w:szCs w:val="22"/>
        </w:rPr>
      </w:pPr>
      <w:r w:rsidRPr="00990479">
        <w:rPr>
          <w:rFonts w:ascii="Arial" w:hAnsi="Arial" w:cs="Arial"/>
          <w:noProof/>
          <w:sz w:val="22"/>
          <w:szCs w:val="22"/>
        </w:rPr>
        <w:t>Si conviene tra le Parti che qualora si rivelasse che per gli stessi enti oggetto del presente contratto esistono o venissero in seguito stipulate altre polizze direttamente dal Contraente o da terzi che ne abbiano avuto interesse, gli eventuali danni denunciati dall'Assicurato a valere sulla presente polizza saranno liquidati ed indennizzati dalla Società direttamente all'Assicurato medesimo, a prescindere dall'esistenza di altri contratti assicurativi, fermo per la Società ogni altro diritto derivante a norma di legge (art. 1910 C.C.).</w:t>
      </w:r>
    </w:p>
    <w:p w:rsidR="00DF695A" w:rsidRPr="00990479" w:rsidRDefault="00DF695A">
      <w:pPr>
        <w:jc w:val="both"/>
        <w:rPr>
          <w:rFonts w:ascii="Arial" w:hAnsi="Arial" w:cs="Arial"/>
          <w:noProof/>
          <w:sz w:val="22"/>
          <w:szCs w:val="22"/>
        </w:rPr>
      </w:pPr>
      <w:r w:rsidRPr="00990479">
        <w:rPr>
          <w:rFonts w:ascii="Arial" w:hAnsi="Arial" w:cs="Arial"/>
          <w:noProof/>
          <w:sz w:val="22"/>
          <w:szCs w:val="22"/>
        </w:rPr>
        <w:t>Si esonera il Contraente dal dare preventiva comunicazione alla Società di eventuali polizze già esistenti e/o quelle che verranno in seguito stipulate sugli stessi rischi oggetto del presente contratto; l'Assicurato ha l’obbligo di farlo in caso di sinistro, se ne è a conoscenza.</w:t>
      </w:r>
    </w:p>
    <w:p w:rsidR="00DF695A" w:rsidRPr="00990479" w:rsidRDefault="00DF695A">
      <w:pPr>
        <w:jc w:val="both"/>
        <w:rPr>
          <w:rFonts w:ascii="Arial" w:hAnsi="Arial" w:cs="Arial"/>
          <w:sz w:val="22"/>
          <w:szCs w:val="22"/>
        </w:rPr>
      </w:pPr>
    </w:p>
    <w:p w:rsidR="00DF695A" w:rsidRPr="00990479" w:rsidRDefault="00DF695A">
      <w:pPr>
        <w:widowControl w:val="0"/>
        <w:tabs>
          <w:tab w:val="left" w:pos="567"/>
          <w:tab w:val="right" w:pos="9829"/>
        </w:tabs>
        <w:jc w:val="both"/>
        <w:rPr>
          <w:rFonts w:ascii="Arial" w:hAnsi="Arial" w:cs="Arial"/>
          <w:noProof/>
          <w:sz w:val="22"/>
          <w:szCs w:val="22"/>
        </w:rPr>
      </w:pPr>
      <w:r w:rsidRPr="00990479">
        <w:rPr>
          <w:rFonts w:ascii="Arial" w:hAnsi="Arial" w:cs="Arial"/>
          <w:b/>
          <w:bCs/>
          <w:noProof/>
          <w:sz w:val="22"/>
          <w:szCs w:val="22"/>
        </w:rPr>
        <w:t xml:space="preserve">Art. 3 – Pagamento del premio </w:t>
      </w:r>
    </w:p>
    <w:p w:rsidR="00DF695A" w:rsidRPr="00990479" w:rsidRDefault="00DF695A" w:rsidP="0018202C">
      <w:pPr>
        <w:ind w:right="84"/>
        <w:jc w:val="both"/>
        <w:rPr>
          <w:rFonts w:ascii="Arial" w:hAnsi="Arial" w:cs="Arial"/>
          <w:sz w:val="22"/>
          <w:szCs w:val="22"/>
        </w:rPr>
      </w:pPr>
      <w:r w:rsidRPr="00990479">
        <w:rPr>
          <w:rFonts w:ascii="Arial" w:hAnsi="Arial" w:cs="Arial"/>
          <w:sz w:val="22"/>
          <w:szCs w:val="22"/>
        </w:rPr>
        <w:t>L'assicurazione ha effetto dalle ore 24</w:t>
      </w:r>
      <w:r>
        <w:rPr>
          <w:rFonts w:ascii="Arial" w:hAnsi="Arial" w:cs="Arial"/>
          <w:sz w:val="22"/>
          <w:szCs w:val="22"/>
        </w:rPr>
        <w:t>.00</w:t>
      </w:r>
      <w:r w:rsidRPr="00990479">
        <w:rPr>
          <w:rFonts w:ascii="Arial" w:hAnsi="Arial" w:cs="Arial"/>
          <w:sz w:val="22"/>
          <w:szCs w:val="22"/>
        </w:rPr>
        <w:t xml:space="preserve"> del giorno indicato in polizza se il premio viene pagato entro il 60° giorno dalla data di effetto, in caso contrario la polizza decorre dalle ore 24</w:t>
      </w:r>
      <w:r>
        <w:rPr>
          <w:rFonts w:ascii="Arial" w:hAnsi="Arial" w:cs="Arial"/>
          <w:sz w:val="22"/>
          <w:szCs w:val="22"/>
        </w:rPr>
        <w:t>.00</w:t>
      </w:r>
      <w:r w:rsidRPr="00990479">
        <w:rPr>
          <w:rFonts w:ascii="Arial" w:hAnsi="Arial" w:cs="Arial"/>
          <w:sz w:val="22"/>
          <w:szCs w:val="22"/>
        </w:rPr>
        <w:t xml:space="preserve"> del giorno del pagamento.</w:t>
      </w:r>
    </w:p>
    <w:p w:rsidR="00DF695A" w:rsidRPr="00990479" w:rsidRDefault="00DF695A" w:rsidP="0018202C">
      <w:pPr>
        <w:ind w:right="84"/>
        <w:jc w:val="both"/>
        <w:rPr>
          <w:rFonts w:ascii="Arial" w:hAnsi="Arial" w:cs="Arial"/>
          <w:sz w:val="22"/>
          <w:szCs w:val="22"/>
        </w:rPr>
      </w:pPr>
      <w:r w:rsidRPr="00990479">
        <w:rPr>
          <w:rFonts w:ascii="Arial" w:hAnsi="Arial" w:cs="Arial"/>
          <w:sz w:val="22"/>
          <w:szCs w:val="22"/>
        </w:rPr>
        <w:t>Qualora il premio non fosse corrisposto entro i termini suindicati, i sinistri accaduti prima del pagamento del premio non potranno essere indennizzati.</w:t>
      </w:r>
    </w:p>
    <w:p w:rsidR="00DF695A" w:rsidRPr="00990479" w:rsidRDefault="00DF695A" w:rsidP="0018202C">
      <w:pPr>
        <w:ind w:right="84"/>
        <w:jc w:val="both"/>
        <w:rPr>
          <w:rFonts w:ascii="Arial" w:hAnsi="Arial" w:cs="Arial"/>
          <w:sz w:val="22"/>
          <w:szCs w:val="22"/>
        </w:rPr>
      </w:pPr>
      <w:r w:rsidRPr="00990479">
        <w:rPr>
          <w:rFonts w:ascii="Arial" w:hAnsi="Arial" w:cs="Arial"/>
          <w:sz w:val="22"/>
          <w:szCs w:val="22"/>
        </w:rPr>
        <w:t>Se il contraente non paga i premi o le rate di premio successiv</w:t>
      </w:r>
      <w:r>
        <w:rPr>
          <w:rFonts w:ascii="Arial" w:hAnsi="Arial" w:cs="Arial"/>
          <w:sz w:val="22"/>
          <w:szCs w:val="22"/>
        </w:rPr>
        <w:t>e</w:t>
      </w:r>
      <w:r w:rsidRPr="00990479">
        <w:rPr>
          <w:rFonts w:ascii="Arial" w:hAnsi="Arial" w:cs="Arial"/>
          <w:sz w:val="22"/>
          <w:szCs w:val="22"/>
        </w:rPr>
        <w:t>, l’assicurazione resta sospesa dalle ore 24</w:t>
      </w:r>
      <w:r>
        <w:rPr>
          <w:rFonts w:ascii="Arial" w:hAnsi="Arial" w:cs="Arial"/>
          <w:sz w:val="22"/>
          <w:szCs w:val="22"/>
        </w:rPr>
        <w:t>.00</w:t>
      </w:r>
      <w:r w:rsidRPr="00990479">
        <w:rPr>
          <w:rFonts w:ascii="Arial" w:hAnsi="Arial" w:cs="Arial"/>
          <w:sz w:val="22"/>
          <w:szCs w:val="22"/>
        </w:rPr>
        <w:t xml:space="preserve"> del 60° giorno successivo a quello di scadenza e riprende vigore dalle ore 24</w:t>
      </w:r>
      <w:r>
        <w:rPr>
          <w:rFonts w:ascii="Arial" w:hAnsi="Arial" w:cs="Arial"/>
          <w:sz w:val="22"/>
          <w:szCs w:val="22"/>
        </w:rPr>
        <w:t>.00</w:t>
      </w:r>
      <w:r w:rsidRPr="00990479">
        <w:rPr>
          <w:rFonts w:ascii="Arial" w:hAnsi="Arial" w:cs="Arial"/>
          <w:sz w:val="22"/>
          <w:szCs w:val="22"/>
        </w:rPr>
        <w:t xml:space="preserve"> del giorno del pagamento, fermi le successive scadenze ed il diritto della Società al pagamento dei premi scaduti ai sensi dell’art. 1901 del Codice Civile.</w:t>
      </w:r>
    </w:p>
    <w:p w:rsidR="00DF695A" w:rsidRPr="00990479" w:rsidRDefault="00DF695A" w:rsidP="0018202C">
      <w:pPr>
        <w:ind w:right="84"/>
        <w:jc w:val="both"/>
        <w:rPr>
          <w:rFonts w:ascii="Arial" w:hAnsi="Arial" w:cs="Arial"/>
          <w:sz w:val="22"/>
          <w:szCs w:val="22"/>
        </w:rPr>
      </w:pPr>
      <w:r w:rsidRPr="00990479">
        <w:rPr>
          <w:rFonts w:ascii="Arial" w:hAnsi="Arial" w:cs="Arial"/>
          <w:sz w:val="22"/>
          <w:szCs w:val="22"/>
        </w:rPr>
        <w:t>I premi dovranno essere pagati all’Agenzia alla quale è assegnata la polizza oppure alla Società o al Broker al quale è assegnata la polizza.</w:t>
      </w:r>
    </w:p>
    <w:p w:rsidR="00DF695A" w:rsidRPr="00990479" w:rsidRDefault="00DF695A" w:rsidP="002B215A">
      <w:pPr>
        <w:ind w:right="-1"/>
        <w:jc w:val="both"/>
        <w:rPr>
          <w:rFonts w:ascii="Arial" w:hAnsi="Arial" w:cs="Arial"/>
          <w:sz w:val="22"/>
          <w:szCs w:val="22"/>
        </w:rPr>
      </w:pPr>
      <w:r w:rsidRPr="00990479">
        <w:rPr>
          <w:rFonts w:ascii="Arial" w:hAnsi="Arial" w:cs="Arial"/>
          <w:sz w:val="22"/>
          <w:szCs w:val="22"/>
        </w:rPr>
        <w:t>La Società inoltre riconosce che il pagamento dei premi sia fatto tramite il broker designato e che tale pagamento è liberatorio per il Contraente. Farà fede ai fini della copertura assicurativa la data di comunicazione scritta del broker alla Società.</w:t>
      </w:r>
    </w:p>
    <w:p w:rsidR="00DF695A" w:rsidRPr="00990479" w:rsidRDefault="00DF695A">
      <w:pPr>
        <w:jc w:val="both"/>
        <w:rPr>
          <w:rFonts w:ascii="Arial" w:hAnsi="Arial" w:cs="Arial"/>
          <w:sz w:val="22"/>
          <w:szCs w:val="22"/>
        </w:rPr>
      </w:pPr>
    </w:p>
    <w:p w:rsidR="00DF695A" w:rsidRDefault="00DF695A" w:rsidP="007E682E">
      <w:pPr>
        <w:widowControl w:val="0"/>
        <w:tabs>
          <w:tab w:val="left" w:pos="567"/>
          <w:tab w:val="right" w:pos="9829"/>
        </w:tabs>
        <w:jc w:val="both"/>
        <w:rPr>
          <w:rFonts w:ascii="Arial" w:hAnsi="Arial" w:cs="Arial"/>
          <w:b/>
          <w:bCs/>
          <w:noProof/>
          <w:sz w:val="22"/>
          <w:szCs w:val="22"/>
        </w:rPr>
      </w:pPr>
    </w:p>
    <w:p w:rsidR="00DF695A" w:rsidRDefault="00DF695A" w:rsidP="007E682E">
      <w:pPr>
        <w:widowControl w:val="0"/>
        <w:tabs>
          <w:tab w:val="left" w:pos="567"/>
          <w:tab w:val="right" w:pos="9829"/>
        </w:tabs>
        <w:jc w:val="both"/>
        <w:rPr>
          <w:rFonts w:ascii="Arial" w:hAnsi="Arial" w:cs="Arial"/>
          <w:b/>
          <w:bCs/>
          <w:noProof/>
          <w:sz w:val="22"/>
          <w:szCs w:val="22"/>
        </w:rPr>
      </w:pPr>
    </w:p>
    <w:p w:rsidR="00DF695A" w:rsidRPr="00990479" w:rsidRDefault="00DF695A" w:rsidP="007E682E">
      <w:pPr>
        <w:widowControl w:val="0"/>
        <w:tabs>
          <w:tab w:val="left" w:pos="567"/>
          <w:tab w:val="right" w:pos="9829"/>
        </w:tabs>
        <w:jc w:val="both"/>
        <w:rPr>
          <w:rFonts w:ascii="Arial" w:hAnsi="Arial" w:cs="Arial"/>
          <w:b/>
          <w:bCs/>
          <w:noProof/>
          <w:sz w:val="22"/>
          <w:szCs w:val="22"/>
        </w:rPr>
      </w:pPr>
      <w:r w:rsidRPr="00990479">
        <w:rPr>
          <w:rFonts w:ascii="Arial" w:hAnsi="Arial" w:cs="Arial"/>
          <w:b/>
          <w:bCs/>
          <w:noProof/>
          <w:sz w:val="22"/>
          <w:szCs w:val="22"/>
        </w:rPr>
        <w:t xml:space="preserve">Art. 4 – </w:t>
      </w:r>
      <w:r w:rsidRPr="003F1FB7">
        <w:rPr>
          <w:rFonts w:ascii="Arial" w:hAnsi="Arial" w:cs="Arial"/>
          <w:b/>
          <w:bCs/>
          <w:noProof/>
          <w:sz w:val="22"/>
          <w:szCs w:val="22"/>
        </w:rPr>
        <w:t xml:space="preserve">Durata dell’Assicurazione – </w:t>
      </w:r>
      <w:r>
        <w:rPr>
          <w:rFonts w:ascii="Arial" w:hAnsi="Arial" w:cs="Arial"/>
          <w:b/>
          <w:bCs/>
          <w:noProof/>
          <w:sz w:val="22"/>
          <w:szCs w:val="22"/>
        </w:rPr>
        <w:t xml:space="preserve">Rinnovo - </w:t>
      </w:r>
      <w:r w:rsidRPr="003F1FB7">
        <w:rPr>
          <w:rFonts w:ascii="Arial" w:hAnsi="Arial" w:cs="Arial"/>
          <w:b/>
          <w:bCs/>
          <w:noProof/>
          <w:sz w:val="22"/>
          <w:szCs w:val="22"/>
        </w:rPr>
        <w:t>Proroga - Disdetta</w:t>
      </w:r>
    </w:p>
    <w:p w:rsidR="00DF695A" w:rsidRPr="00A51942" w:rsidRDefault="00DF695A" w:rsidP="00A51942">
      <w:pPr>
        <w:jc w:val="both"/>
        <w:rPr>
          <w:rFonts w:ascii="Arial" w:hAnsi="Arial" w:cs="Arial"/>
          <w:sz w:val="22"/>
          <w:szCs w:val="22"/>
        </w:rPr>
      </w:pPr>
      <w:r w:rsidRPr="00A51942">
        <w:rPr>
          <w:rFonts w:ascii="Arial" w:hAnsi="Arial" w:cs="Arial"/>
          <w:sz w:val="22"/>
          <w:szCs w:val="22"/>
        </w:rPr>
        <w:t>L'assicurazione avrà effetto dalle ore 24,00 del 3</w:t>
      </w:r>
      <w:r>
        <w:rPr>
          <w:rFonts w:ascii="Arial" w:hAnsi="Arial" w:cs="Arial"/>
          <w:sz w:val="22"/>
          <w:szCs w:val="22"/>
        </w:rPr>
        <w:t>1</w:t>
      </w:r>
      <w:r w:rsidRPr="00A51942">
        <w:rPr>
          <w:rFonts w:ascii="Arial" w:hAnsi="Arial" w:cs="Arial"/>
          <w:sz w:val="22"/>
          <w:szCs w:val="22"/>
        </w:rPr>
        <w:t>.</w:t>
      </w:r>
      <w:r>
        <w:rPr>
          <w:rFonts w:ascii="Arial" w:hAnsi="Arial" w:cs="Arial"/>
          <w:sz w:val="22"/>
          <w:szCs w:val="22"/>
        </w:rPr>
        <w:t>12</w:t>
      </w:r>
      <w:r w:rsidRPr="00A51942">
        <w:rPr>
          <w:rFonts w:ascii="Arial" w:hAnsi="Arial" w:cs="Arial"/>
          <w:sz w:val="22"/>
          <w:szCs w:val="22"/>
        </w:rPr>
        <w:t>.2014 ed efficacia fino alle ore 24,00 del 3</w:t>
      </w:r>
      <w:r>
        <w:rPr>
          <w:rFonts w:ascii="Arial" w:hAnsi="Arial" w:cs="Arial"/>
          <w:sz w:val="22"/>
          <w:szCs w:val="22"/>
        </w:rPr>
        <w:t>1</w:t>
      </w:r>
      <w:r w:rsidRPr="00A51942">
        <w:rPr>
          <w:rFonts w:ascii="Arial" w:hAnsi="Arial" w:cs="Arial"/>
          <w:sz w:val="22"/>
          <w:szCs w:val="22"/>
        </w:rPr>
        <w:t>.</w:t>
      </w:r>
      <w:r>
        <w:rPr>
          <w:rFonts w:ascii="Arial" w:hAnsi="Arial" w:cs="Arial"/>
          <w:sz w:val="22"/>
          <w:szCs w:val="22"/>
        </w:rPr>
        <w:t>12</w:t>
      </w:r>
      <w:r w:rsidRPr="00A51942">
        <w:rPr>
          <w:rFonts w:ascii="Arial" w:hAnsi="Arial" w:cs="Arial"/>
          <w:sz w:val="22"/>
          <w:szCs w:val="22"/>
        </w:rPr>
        <w:t>.2017.</w:t>
      </w:r>
    </w:p>
    <w:p w:rsidR="00DF695A" w:rsidRPr="00A51942" w:rsidRDefault="00DF695A" w:rsidP="00A51942">
      <w:pPr>
        <w:jc w:val="both"/>
        <w:rPr>
          <w:rFonts w:ascii="Arial" w:hAnsi="Arial" w:cs="Arial"/>
          <w:sz w:val="22"/>
          <w:szCs w:val="22"/>
        </w:rPr>
      </w:pPr>
      <w:r w:rsidRPr="00A51942">
        <w:rPr>
          <w:rFonts w:ascii="Arial" w:hAnsi="Arial" w:cs="Arial"/>
          <w:sz w:val="22"/>
          <w:szCs w:val="22"/>
        </w:rPr>
        <w:t>Si precisa che alla data del 3</w:t>
      </w:r>
      <w:r>
        <w:rPr>
          <w:rFonts w:ascii="Arial" w:hAnsi="Arial" w:cs="Arial"/>
          <w:sz w:val="22"/>
          <w:szCs w:val="22"/>
        </w:rPr>
        <w:t>1</w:t>
      </w:r>
      <w:r w:rsidRPr="00A51942">
        <w:rPr>
          <w:rFonts w:ascii="Arial" w:hAnsi="Arial" w:cs="Arial"/>
          <w:sz w:val="22"/>
          <w:szCs w:val="22"/>
        </w:rPr>
        <w:t>.</w:t>
      </w:r>
      <w:r>
        <w:rPr>
          <w:rFonts w:ascii="Arial" w:hAnsi="Arial" w:cs="Arial"/>
          <w:sz w:val="22"/>
          <w:szCs w:val="22"/>
        </w:rPr>
        <w:t>12</w:t>
      </w:r>
      <w:r w:rsidRPr="00A51942">
        <w:rPr>
          <w:rFonts w:ascii="Arial" w:hAnsi="Arial" w:cs="Arial"/>
          <w:sz w:val="22"/>
          <w:szCs w:val="22"/>
        </w:rPr>
        <w:t>.2017, è previsto il rinnovo della presente polizza per una pari durata di 3 (tre) anni ex art. 29 del D. Lgs. 163/2006 e s.m.i., alle stesse condizioni normative ed economiche in corso.</w:t>
      </w:r>
    </w:p>
    <w:p w:rsidR="00DF695A" w:rsidRPr="00A51942" w:rsidRDefault="00DF695A" w:rsidP="00A51942">
      <w:pPr>
        <w:jc w:val="both"/>
        <w:rPr>
          <w:rFonts w:ascii="Arial" w:hAnsi="Arial" w:cs="Arial"/>
          <w:sz w:val="22"/>
          <w:szCs w:val="22"/>
        </w:rPr>
      </w:pPr>
      <w:r w:rsidRPr="00A51942">
        <w:rPr>
          <w:rFonts w:ascii="Arial" w:hAnsi="Arial" w:cs="Arial"/>
          <w:sz w:val="22"/>
          <w:szCs w:val="22"/>
        </w:rPr>
        <w:t>In ogni caso, è inoltre facoltà del Contraente, entro la scadenza del contratto e/o entro la scadenza del rinnovo, richiedere alla Società, la proroga della presente assicurazione, fino al completo espletamento delle procedure d’aggiudicazione della nuova assicurazione e comunque per un periodo massimo di 180 (centottanta) giorni.</w:t>
      </w:r>
    </w:p>
    <w:p w:rsidR="00DF695A" w:rsidRPr="00A51942" w:rsidRDefault="00DF695A" w:rsidP="00A51942">
      <w:pPr>
        <w:jc w:val="both"/>
        <w:rPr>
          <w:rFonts w:ascii="Arial" w:hAnsi="Arial" w:cs="Arial"/>
          <w:sz w:val="22"/>
          <w:szCs w:val="22"/>
        </w:rPr>
      </w:pPr>
      <w:r w:rsidRPr="00A51942">
        <w:rPr>
          <w:rFonts w:ascii="Arial" w:hAnsi="Arial" w:cs="Arial"/>
          <w:sz w:val="22"/>
          <w:szCs w:val="22"/>
        </w:rPr>
        <w:t>La Società s’impegna quindi, in ogni caso, a rinnovare e/o prorogare l’assicurazione alle medesime condizioni, contrattuali ed economiche in vigore ed il relativo rateo di premio verrà corrisposto entro 60 (sessanta) giorni dall’inizio della proroga/rinnovo.</w:t>
      </w:r>
    </w:p>
    <w:p w:rsidR="00DF695A" w:rsidRPr="00A51942" w:rsidRDefault="00DF695A" w:rsidP="00A51942">
      <w:pPr>
        <w:jc w:val="both"/>
        <w:rPr>
          <w:rFonts w:ascii="Arial" w:hAnsi="Arial" w:cs="Arial"/>
          <w:sz w:val="22"/>
          <w:szCs w:val="22"/>
        </w:rPr>
      </w:pPr>
      <w:r w:rsidRPr="00A51942">
        <w:rPr>
          <w:rFonts w:ascii="Arial" w:hAnsi="Arial" w:cs="Arial"/>
          <w:sz w:val="22"/>
          <w:szCs w:val="22"/>
        </w:rPr>
        <w:t>Il contratto potrà essere disdettato dalle Parti a mezzo lettera raccomandata A.R.</w:t>
      </w:r>
      <w:r w:rsidRPr="005020B1">
        <w:rPr>
          <w:rFonts w:ascii="Arial" w:hAnsi="Arial" w:cs="Arial"/>
          <w:sz w:val="22"/>
          <w:szCs w:val="22"/>
        </w:rPr>
        <w:t xml:space="preserve"> o PEC (Posta Elettronica Certificata), </w:t>
      </w:r>
      <w:r w:rsidRPr="00A51942">
        <w:rPr>
          <w:rFonts w:ascii="Arial" w:hAnsi="Arial" w:cs="Arial"/>
          <w:sz w:val="22"/>
          <w:szCs w:val="22"/>
        </w:rPr>
        <w:t xml:space="preserve"> inviata almeno 120 (centoventi) giorni prima di ogni ricorrenza annuale, fermo restando quanto previsto dal terzo comma del presente articolo.</w:t>
      </w:r>
    </w:p>
    <w:p w:rsidR="00DF695A" w:rsidRPr="00A51942" w:rsidRDefault="00DF695A" w:rsidP="00A51942">
      <w:pPr>
        <w:jc w:val="both"/>
        <w:rPr>
          <w:rFonts w:ascii="Arial" w:hAnsi="Arial" w:cs="Arial"/>
          <w:sz w:val="22"/>
          <w:szCs w:val="22"/>
        </w:rPr>
      </w:pPr>
      <w:r w:rsidRPr="00A51942">
        <w:rPr>
          <w:rFonts w:ascii="Arial" w:hAnsi="Arial" w:cs="Arial"/>
          <w:sz w:val="22"/>
          <w:szCs w:val="22"/>
        </w:rPr>
        <w:t>L'assicurazione cesserà automaticamente alla scadenza del periodo di proroga/rinnovo senza obbligo di disdetta.</w:t>
      </w:r>
    </w:p>
    <w:p w:rsidR="00DF695A" w:rsidRDefault="00DF695A" w:rsidP="00A51942">
      <w:pPr>
        <w:jc w:val="both"/>
        <w:rPr>
          <w:rFonts w:ascii="Arial" w:hAnsi="Arial" w:cs="Arial"/>
          <w:sz w:val="22"/>
          <w:szCs w:val="22"/>
        </w:rPr>
      </w:pPr>
      <w:r w:rsidRPr="00A51942">
        <w:rPr>
          <w:rFonts w:ascii="Arial" w:hAnsi="Arial" w:cs="Arial"/>
          <w:sz w:val="22"/>
          <w:szCs w:val="22"/>
        </w:rPr>
        <w:t>La Società conviene altresì che è facoltà della Contraente disdettare l’assicurazione, con i tempi e le modalità sopra indicati, qualora intervenga per la Contraente stessa l’opportunità e/o la necessità di aderire ad iniziative che, esperite a livello centralizzato/regionale, prevedano il trasferimento del rischio garantito dalla presente polizza,  successivamente alla stipula del presente contratto, qualora dette coperture siano normo-economicamente migliorativi rispetto al contratto.</w:t>
      </w:r>
    </w:p>
    <w:p w:rsidR="00DF695A" w:rsidRPr="00990479" w:rsidRDefault="00DF695A" w:rsidP="0018202C">
      <w:pPr>
        <w:tabs>
          <w:tab w:val="left" w:pos="240"/>
          <w:tab w:val="left" w:pos="720"/>
          <w:tab w:val="left" w:pos="1200"/>
          <w:tab w:val="left" w:pos="2760"/>
          <w:tab w:val="left" w:pos="3120"/>
          <w:tab w:val="left" w:pos="4920"/>
          <w:tab w:val="left" w:pos="7080"/>
          <w:tab w:val="left" w:pos="8640"/>
        </w:tabs>
        <w:jc w:val="both"/>
        <w:rPr>
          <w:rFonts w:ascii="Arial" w:hAnsi="Arial" w:cs="Arial"/>
          <w:sz w:val="22"/>
          <w:szCs w:val="22"/>
        </w:rPr>
      </w:pPr>
    </w:p>
    <w:p w:rsidR="00DF695A" w:rsidRPr="00990479" w:rsidRDefault="00DF695A" w:rsidP="00B20044">
      <w:pPr>
        <w:jc w:val="both"/>
        <w:rPr>
          <w:rFonts w:ascii="Arial" w:hAnsi="Arial" w:cs="Arial"/>
          <w:b/>
          <w:bCs/>
          <w:sz w:val="22"/>
          <w:szCs w:val="22"/>
        </w:rPr>
      </w:pPr>
      <w:r w:rsidRPr="00990479">
        <w:rPr>
          <w:rFonts w:ascii="Arial" w:hAnsi="Arial" w:cs="Arial"/>
          <w:b/>
          <w:bCs/>
          <w:sz w:val="22"/>
          <w:szCs w:val="22"/>
        </w:rPr>
        <w:t>Art. 5 - Regolazione del premio</w:t>
      </w:r>
    </w:p>
    <w:p w:rsidR="00DF695A" w:rsidRPr="00436128" w:rsidRDefault="00DF695A" w:rsidP="00436128">
      <w:pPr>
        <w:pStyle w:val="Header"/>
        <w:ind w:right="-1"/>
        <w:jc w:val="both"/>
        <w:rPr>
          <w:rFonts w:ascii="Arial" w:hAnsi="Arial" w:cs="Arial"/>
          <w:sz w:val="22"/>
          <w:szCs w:val="22"/>
        </w:rPr>
      </w:pPr>
      <w:r>
        <w:rPr>
          <w:rFonts w:ascii="Arial" w:hAnsi="Arial" w:cs="Arial"/>
          <w:sz w:val="22"/>
          <w:szCs w:val="22"/>
        </w:rPr>
        <w:t>Il</w:t>
      </w:r>
      <w:r w:rsidRPr="00436128">
        <w:rPr>
          <w:rFonts w:ascii="Arial" w:hAnsi="Arial" w:cs="Arial"/>
          <w:sz w:val="22"/>
          <w:szCs w:val="22"/>
        </w:rPr>
        <w:t xml:space="preserve"> Contraente, entro </w:t>
      </w:r>
      <w:r>
        <w:rPr>
          <w:rFonts w:ascii="Arial" w:hAnsi="Arial" w:cs="Arial"/>
          <w:sz w:val="22"/>
          <w:szCs w:val="22"/>
        </w:rPr>
        <w:t>6</w:t>
      </w:r>
      <w:r w:rsidRPr="00436128">
        <w:rPr>
          <w:rFonts w:ascii="Arial" w:hAnsi="Arial" w:cs="Arial"/>
          <w:sz w:val="22"/>
          <w:szCs w:val="22"/>
        </w:rPr>
        <w:t>0 (</w:t>
      </w:r>
      <w:r>
        <w:rPr>
          <w:rFonts w:ascii="Arial" w:hAnsi="Arial" w:cs="Arial"/>
          <w:sz w:val="22"/>
          <w:szCs w:val="22"/>
        </w:rPr>
        <w:t>sessanta</w:t>
      </w:r>
      <w:r w:rsidRPr="00436128">
        <w:rPr>
          <w:rFonts w:ascii="Arial" w:hAnsi="Arial" w:cs="Arial"/>
          <w:sz w:val="22"/>
          <w:szCs w:val="22"/>
        </w:rPr>
        <w:t xml:space="preserve">) giorni dalla fine di ogni periodo di assicurazione, si impegna a fornire </w:t>
      </w:r>
      <w:r>
        <w:rPr>
          <w:rFonts w:ascii="Arial" w:hAnsi="Arial" w:cs="Arial"/>
          <w:sz w:val="22"/>
          <w:szCs w:val="22"/>
        </w:rPr>
        <w:t>i valori</w:t>
      </w:r>
      <w:r w:rsidRPr="00436128">
        <w:rPr>
          <w:rFonts w:ascii="Arial" w:hAnsi="Arial" w:cs="Arial"/>
          <w:sz w:val="22"/>
          <w:szCs w:val="22"/>
        </w:rPr>
        <w:t xml:space="preserve"> aggiornat</w:t>
      </w:r>
      <w:r>
        <w:rPr>
          <w:rFonts w:ascii="Arial" w:hAnsi="Arial" w:cs="Arial"/>
          <w:sz w:val="22"/>
          <w:szCs w:val="22"/>
        </w:rPr>
        <w:t>i</w:t>
      </w:r>
      <w:r w:rsidRPr="00436128">
        <w:rPr>
          <w:rFonts w:ascii="Arial" w:hAnsi="Arial" w:cs="Arial"/>
          <w:sz w:val="22"/>
          <w:szCs w:val="22"/>
        </w:rPr>
        <w:t xml:space="preserve"> da assicurare a partire dalle scadenze anniversarie successive all’effetto del contratto. Contestualmente la Società provvederà anche alla regolazione del premio per quei beni acquisiti nel periodo pregresso di riferimento  per i quali le garanzie di polizza sono state automaticamente estese . </w:t>
      </w:r>
    </w:p>
    <w:p w:rsidR="00DF695A" w:rsidRPr="00436128" w:rsidRDefault="00DF695A" w:rsidP="00436128">
      <w:pPr>
        <w:pStyle w:val="Header"/>
        <w:ind w:right="-1"/>
        <w:jc w:val="both"/>
        <w:rPr>
          <w:rFonts w:ascii="Arial" w:hAnsi="Arial" w:cs="Arial"/>
          <w:sz w:val="22"/>
          <w:szCs w:val="22"/>
        </w:rPr>
      </w:pPr>
      <w:r w:rsidRPr="00436128">
        <w:rPr>
          <w:rFonts w:ascii="Arial" w:hAnsi="Arial" w:cs="Arial"/>
          <w:sz w:val="22"/>
          <w:szCs w:val="22"/>
        </w:rPr>
        <w:t xml:space="preserve">La Società sarà tenuta ad emettere, entro 60 (sessanta) giorni dal ricevimento della comunicazione: </w:t>
      </w:r>
    </w:p>
    <w:p w:rsidR="00DF695A" w:rsidRPr="00436128" w:rsidRDefault="00DF695A" w:rsidP="00436128">
      <w:pPr>
        <w:pStyle w:val="Header"/>
        <w:ind w:right="-1"/>
        <w:jc w:val="both"/>
        <w:rPr>
          <w:rFonts w:ascii="Arial" w:hAnsi="Arial" w:cs="Arial"/>
          <w:sz w:val="22"/>
          <w:szCs w:val="22"/>
        </w:rPr>
      </w:pPr>
      <w:r w:rsidRPr="00436128">
        <w:rPr>
          <w:rFonts w:ascii="Arial" w:hAnsi="Arial" w:cs="Arial"/>
          <w:sz w:val="22"/>
          <w:szCs w:val="22"/>
        </w:rPr>
        <w:t>- appendice di aggiornamento dei valori e di adeguamento del premio.</w:t>
      </w:r>
    </w:p>
    <w:p w:rsidR="00DF695A" w:rsidRPr="00436128" w:rsidRDefault="00DF695A" w:rsidP="00436128">
      <w:pPr>
        <w:pStyle w:val="Header"/>
        <w:ind w:right="-1"/>
        <w:jc w:val="both"/>
        <w:rPr>
          <w:rFonts w:ascii="Arial" w:hAnsi="Arial" w:cs="Arial"/>
          <w:sz w:val="22"/>
          <w:szCs w:val="22"/>
        </w:rPr>
      </w:pPr>
      <w:r w:rsidRPr="00436128">
        <w:rPr>
          <w:rFonts w:ascii="Arial" w:hAnsi="Arial" w:cs="Arial"/>
          <w:sz w:val="22"/>
          <w:szCs w:val="22"/>
        </w:rPr>
        <w:t>- appendice di regolazione del premio relativa all’annualità trascorsa conteggiata al 50%</w:t>
      </w:r>
      <w:r>
        <w:rPr>
          <w:rFonts w:ascii="Arial" w:hAnsi="Arial" w:cs="Arial"/>
          <w:sz w:val="22"/>
          <w:szCs w:val="22"/>
        </w:rPr>
        <w:t>.</w:t>
      </w:r>
    </w:p>
    <w:p w:rsidR="00DF695A" w:rsidRPr="00436128" w:rsidRDefault="00DF695A" w:rsidP="00436128">
      <w:pPr>
        <w:pStyle w:val="Header"/>
        <w:ind w:right="-1"/>
        <w:jc w:val="both"/>
        <w:rPr>
          <w:rFonts w:ascii="Arial" w:hAnsi="Arial" w:cs="Arial"/>
          <w:sz w:val="22"/>
          <w:szCs w:val="22"/>
        </w:rPr>
      </w:pPr>
      <w:r w:rsidRPr="00436128">
        <w:rPr>
          <w:rFonts w:ascii="Arial" w:hAnsi="Arial" w:cs="Arial"/>
          <w:sz w:val="22"/>
          <w:szCs w:val="22"/>
        </w:rPr>
        <w:t>L’eventuale importo a favore della Società dovrà essere pagato dalla Contraente entro 60 (sessanta) giorni dalla data di ricezione del documento correttamente emesso.</w:t>
      </w:r>
    </w:p>
    <w:p w:rsidR="00DF695A" w:rsidRPr="00436128" w:rsidRDefault="00DF695A" w:rsidP="00436128">
      <w:pPr>
        <w:pStyle w:val="Header"/>
        <w:ind w:right="-1"/>
        <w:jc w:val="both"/>
        <w:rPr>
          <w:rFonts w:ascii="Arial" w:hAnsi="Arial" w:cs="Arial"/>
          <w:sz w:val="22"/>
          <w:szCs w:val="22"/>
        </w:rPr>
      </w:pPr>
      <w:r w:rsidRPr="00436128">
        <w:rPr>
          <w:rFonts w:ascii="Arial" w:hAnsi="Arial" w:cs="Arial"/>
          <w:sz w:val="22"/>
          <w:szCs w:val="22"/>
        </w:rPr>
        <w:t>Qualora l’aggiornamento delle somme assicurate comporti una diminuzione delle stesse, la Società, provvederà altresì a rimborsare alla Contraente il maggior premio pagato, al netto dell’imposta governativa in quanto già versata all’Erario.</w:t>
      </w:r>
    </w:p>
    <w:p w:rsidR="00DF695A" w:rsidRDefault="00DF695A" w:rsidP="00436128">
      <w:pPr>
        <w:pStyle w:val="Header"/>
        <w:tabs>
          <w:tab w:val="clear" w:pos="4819"/>
          <w:tab w:val="clear" w:pos="9638"/>
        </w:tabs>
        <w:ind w:right="-1"/>
        <w:jc w:val="both"/>
        <w:rPr>
          <w:rFonts w:ascii="Arial" w:hAnsi="Arial" w:cs="Arial"/>
          <w:sz w:val="22"/>
          <w:szCs w:val="22"/>
        </w:rPr>
      </w:pPr>
      <w:r w:rsidRPr="00436128">
        <w:rPr>
          <w:rFonts w:ascii="Arial" w:hAnsi="Arial" w:cs="Arial"/>
          <w:sz w:val="22"/>
          <w:szCs w:val="22"/>
        </w:rPr>
        <w:t>L’eventuale rimborso a favore della Contraente dovrà essere versato, dalla Società, entro 30 (trenta) giorni dalla data di emissione dell’appendice di aggiornamento dei valori e di adeguamento del premio.</w:t>
      </w:r>
    </w:p>
    <w:p w:rsidR="00DF695A" w:rsidRPr="00990479" w:rsidRDefault="00DF695A" w:rsidP="00436128">
      <w:pPr>
        <w:pStyle w:val="Header"/>
        <w:tabs>
          <w:tab w:val="clear" w:pos="4819"/>
          <w:tab w:val="clear" w:pos="9638"/>
        </w:tabs>
        <w:ind w:right="-1"/>
        <w:jc w:val="both"/>
        <w:rPr>
          <w:rFonts w:ascii="Arial" w:hAnsi="Arial" w:cs="Arial"/>
          <w:color w:val="000000"/>
          <w:sz w:val="22"/>
          <w:szCs w:val="22"/>
        </w:rPr>
      </w:pPr>
    </w:p>
    <w:p w:rsidR="00DF695A" w:rsidRPr="00990479" w:rsidRDefault="00DF695A">
      <w:pPr>
        <w:jc w:val="both"/>
        <w:rPr>
          <w:rFonts w:ascii="Arial" w:hAnsi="Arial" w:cs="Arial"/>
          <w:sz w:val="22"/>
          <w:szCs w:val="22"/>
        </w:rPr>
      </w:pPr>
      <w:r w:rsidRPr="00990479">
        <w:rPr>
          <w:rFonts w:ascii="Arial" w:hAnsi="Arial" w:cs="Arial"/>
          <w:b/>
          <w:bCs/>
          <w:sz w:val="22"/>
          <w:szCs w:val="22"/>
        </w:rPr>
        <w:t>Art. 6 – Recesso in caso di sinistro</w:t>
      </w:r>
    </w:p>
    <w:p w:rsidR="00DF695A" w:rsidRPr="00A51942" w:rsidRDefault="00DF695A" w:rsidP="00FE6291">
      <w:pPr>
        <w:jc w:val="both"/>
        <w:rPr>
          <w:rFonts w:ascii="Arial" w:hAnsi="Arial" w:cs="Arial"/>
          <w:sz w:val="22"/>
          <w:szCs w:val="22"/>
        </w:rPr>
      </w:pPr>
      <w:r w:rsidRPr="00990479">
        <w:rPr>
          <w:rFonts w:ascii="Arial" w:hAnsi="Arial" w:cs="Arial"/>
          <w:noProof/>
          <w:sz w:val="22"/>
          <w:szCs w:val="22"/>
        </w:rPr>
        <w:t xml:space="preserve">Dopo ogni sinistro e fino al 60° giorno dalla definizione dei rapporti tra le Parti, la Società ed il Contraente hanno facoltà di recedere dal contratto con preavviso di </w:t>
      </w:r>
      <w:r>
        <w:rPr>
          <w:rFonts w:ascii="Arial" w:hAnsi="Arial" w:cs="Arial"/>
          <w:noProof/>
          <w:sz w:val="22"/>
          <w:szCs w:val="22"/>
        </w:rPr>
        <w:t>9</w:t>
      </w:r>
      <w:r w:rsidRPr="00990479">
        <w:rPr>
          <w:rFonts w:ascii="Arial" w:hAnsi="Arial" w:cs="Arial"/>
          <w:noProof/>
          <w:sz w:val="22"/>
          <w:szCs w:val="22"/>
        </w:rPr>
        <w:t>0 giorni da darsi con lettera raccomandata</w:t>
      </w:r>
      <w:r>
        <w:rPr>
          <w:rFonts w:ascii="Arial" w:hAnsi="Arial" w:cs="Arial"/>
          <w:noProof/>
          <w:sz w:val="22"/>
          <w:szCs w:val="22"/>
        </w:rPr>
        <w:t xml:space="preserve"> o PEC (Posta Elettronica Certificata), </w:t>
      </w:r>
      <w:r w:rsidRPr="00A51942">
        <w:rPr>
          <w:rFonts w:ascii="Arial" w:hAnsi="Arial" w:cs="Arial"/>
          <w:sz w:val="22"/>
          <w:szCs w:val="22"/>
        </w:rPr>
        <w:t>fermo restando quanto previsto dal terzo comma del</w:t>
      </w:r>
      <w:r>
        <w:rPr>
          <w:rFonts w:ascii="Arial" w:hAnsi="Arial" w:cs="Arial"/>
          <w:sz w:val="22"/>
          <w:szCs w:val="22"/>
        </w:rPr>
        <w:t>l’art. 4 della</w:t>
      </w:r>
      <w:r w:rsidRPr="00A51942">
        <w:rPr>
          <w:rFonts w:ascii="Arial" w:hAnsi="Arial" w:cs="Arial"/>
          <w:sz w:val="22"/>
          <w:szCs w:val="22"/>
        </w:rPr>
        <w:t xml:space="preserve"> presente </w:t>
      </w:r>
      <w:r>
        <w:rPr>
          <w:rFonts w:ascii="Arial" w:hAnsi="Arial" w:cs="Arial"/>
          <w:sz w:val="22"/>
          <w:szCs w:val="22"/>
        </w:rPr>
        <w:t>p</w:t>
      </w:r>
      <w:r w:rsidRPr="00A51942">
        <w:rPr>
          <w:rFonts w:ascii="Arial" w:hAnsi="Arial" w:cs="Arial"/>
          <w:sz w:val="22"/>
          <w:szCs w:val="22"/>
        </w:rPr>
        <w:t>o</w:t>
      </w:r>
      <w:r>
        <w:rPr>
          <w:rFonts w:ascii="Arial" w:hAnsi="Arial" w:cs="Arial"/>
          <w:sz w:val="22"/>
          <w:szCs w:val="22"/>
        </w:rPr>
        <w:t>lizza</w:t>
      </w:r>
      <w:r w:rsidRPr="00A51942">
        <w:rPr>
          <w:rFonts w:ascii="Arial" w:hAnsi="Arial" w:cs="Arial"/>
          <w:sz w:val="22"/>
          <w:szCs w:val="22"/>
        </w:rPr>
        <w:t>.</w:t>
      </w:r>
    </w:p>
    <w:p w:rsidR="00DF695A" w:rsidRPr="00990479" w:rsidRDefault="00DF695A" w:rsidP="004A7C95">
      <w:pPr>
        <w:ind w:right="84"/>
        <w:jc w:val="both"/>
        <w:rPr>
          <w:rFonts w:ascii="Arial" w:hAnsi="Arial" w:cs="Arial"/>
          <w:noProof/>
          <w:sz w:val="22"/>
          <w:szCs w:val="22"/>
        </w:rPr>
      </w:pPr>
      <w:r w:rsidRPr="00990479">
        <w:rPr>
          <w:rFonts w:ascii="Arial" w:hAnsi="Arial" w:cs="Arial"/>
          <w:noProof/>
          <w:sz w:val="22"/>
          <w:szCs w:val="22"/>
        </w:rPr>
        <w:t>In ambedue i casi di recesso la Società rimborserà al Contraente i ratei di premio pagati e non goduti, escluse le imposte.</w:t>
      </w:r>
    </w:p>
    <w:p w:rsidR="00DF695A" w:rsidRPr="00990479" w:rsidRDefault="00DF695A" w:rsidP="004A7C95">
      <w:pPr>
        <w:ind w:right="84"/>
        <w:jc w:val="both"/>
        <w:rPr>
          <w:rFonts w:ascii="Arial" w:hAnsi="Arial" w:cs="Arial"/>
          <w:noProof/>
          <w:sz w:val="22"/>
          <w:szCs w:val="22"/>
        </w:rPr>
      </w:pPr>
    </w:p>
    <w:p w:rsidR="00DF695A" w:rsidRPr="00990479" w:rsidRDefault="00DF695A" w:rsidP="007E682E">
      <w:pPr>
        <w:jc w:val="both"/>
        <w:rPr>
          <w:rFonts w:ascii="Arial" w:hAnsi="Arial" w:cs="Arial"/>
          <w:b/>
          <w:bCs/>
          <w:sz w:val="22"/>
          <w:szCs w:val="22"/>
        </w:rPr>
      </w:pPr>
      <w:r w:rsidRPr="00990479">
        <w:rPr>
          <w:rFonts w:ascii="Arial" w:hAnsi="Arial" w:cs="Arial"/>
          <w:b/>
          <w:bCs/>
          <w:sz w:val="22"/>
          <w:szCs w:val="22"/>
        </w:rPr>
        <w:t xml:space="preserve">Art. 7- Oneri Fiscali </w:t>
      </w:r>
    </w:p>
    <w:p w:rsidR="00DF695A" w:rsidRPr="00990479" w:rsidRDefault="00DF695A">
      <w:pPr>
        <w:tabs>
          <w:tab w:val="left" w:pos="360"/>
          <w:tab w:val="left" w:pos="960"/>
          <w:tab w:val="left" w:pos="2400"/>
          <w:tab w:val="left" w:pos="2640"/>
        </w:tabs>
        <w:jc w:val="both"/>
        <w:rPr>
          <w:rFonts w:ascii="Arial" w:hAnsi="Arial" w:cs="Arial"/>
          <w:sz w:val="22"/>
          <w:szCs w:val="22"/>
        </w:rPr>
      </w:pPr>
      <w:r w:rsidRPr="00990479">
        <w:rPr>
          <w:rFonts w:ascii="Arial" w:hAnsi="Arial" w:cs="Arial"/>
          <w:sz w:val="22"/>
          <w:szCs w:val="22"/>
        </w:rPr>
        <w:t>Sono a carico dell'Assicurato le imposte e gli altri oneri presenti e futuri stabiliti per legge in conseguenza del contratto.</w:t>
      </w:r>
    </w:p>
    <w:p w:rsidR="00DF695A" w:rsidRPr="00990479" w:rsidRDefault="00DF695A">
      <w:pPr>
        <w:jc w:val="both"/>
        <w:rPr>
          <w:rFonts w:ascii="Arial" w:hAnsi="Arial" w:cs="Arial"/>
          <w:sz w:val="22"/>
          <w:szCs w:val="22"/>
        </w:rPr>
      </w:pPr>
    </w:p>
    <w:p w:rsidR="00DF695A" w:rsidRPr="00990479" w:rsidRDefault="00DF695A">
      <w:pPr>
        <w:tabs>
          <w:tab w:val="left" w:pos="240"/>
          <w:tab w:val="left" w:pos="720"/>
          <w:tab w:val="left" w:pos="1200"/>
          <w:tab w:val="left" w:pos="2760"/>
          <w:tab w:val="left" w:pos="3120"/>
          <w:tab w:val="left" w:pos="4920"/>
          <w:tab w:val="left" w:pos="7080"/>
          <w:tab w:val="left" w:pos="8640"/>
        </w:tabs>
        <w:jc w:val="both"/>
        <w:rPr>
          <w:rFonts w:ascii="Arial" w:hAnsi="Arial" w:cs="Arial"/>
          <w:snapToGrid w:val="0"/>
          <w:sz w:val="22"/>
          <w:szCs w:val="22"/>
        </w:rPr>
      </w:pPr>
      <w:r w:rsidRPr="00990479">
        <w:rPr>
          <w:rFonts w:ascii="Arial" w:hAnsi="Arial" w:cs="Arial"/>
          <w:b/>
          <w:bCs/>
          <w:snapToGrid w:val="0"/>
          <w:sz w:val="22"/>
          <w:szCs w:val="22"/>
        </w:rPr>
        <w:t xml:space="preserve">Art. 8 – Forma delle comunicazioni e modifiche dell’assicurazione </w:t>
      </w:r>
    </w:p>
    <w:p w:rsidR="00DF695A" w:rsidRPr="00990479" w:rsidRDefault="00DF695A" w:rsidP="007E682E">
      <w:pPr>
        <w:widowControl w:val="0"/>
        <w:tabs>
          <w:tab w:val="right" w:pos="9835"/>
        </w:tabs>
        <w:jc w:val="both"/>
        <w:rPr>
          <w:rFonts w:ascii="Arial" w:hAnsi="Arial" w:cs="Arial"/>
          <w:sz w:val="22"/>
          <w:szCs w:val="22"/>
        </w:rPr>
      </w:pPr>
      <w:r w:rsidRPr="00990479">
        <w:rPr>
          <w:rFonts w:ascii="Arial" w:hAnsi="Arial" w:cs="Arial"/>
          <w:sz w:val="22"/>
          <w:szCs w:val="22"/>
        </w:rPr>
        <w:t>Tutte le comunicazioni alle quali il Contraente è tenuto devono essere fatte con lett</w:t>
      </w:r>
      <w:r>
        <w:rPr>
          <w:rFonts w:ascii="Arial" w:hAnsi="Arial" w:cs="Arial"/>
          <w:sz w:val="22"/>
          <w:szCs w:val="22"/>
        </w:rPr>
        <w:t>era raccomandata anche a mano o</w:t>
      </w:r>
      <w:r w:rsidRPr="00990479">
        <w:rPr>
          <w:rFonts w:ascii="Arial" w:hAnsi="Arial" w:cs="Arial"/>
          <w:sz w:val="22"/>
          <w:szCs w:val="22"/>
        </w:rPr>
        <w:t xml:space="preserve"> altro mezzo (telefax </w:t>
      </w:r>
      <w:r w:rsidRPr="00D85F10">
        <w:rPr>
          <w:rFonts w:ascii="Arial" w:hAnsi="Arial" w:cs="Arial"/>
          <w:sz w:val="22"/>
          <w:szCs w:val="22"/>
        </w:rPr>
        <w:t xml:space="preserve">PEC </w:t>
      </w:r>
      <w:r>
        <w:rPr>
          <w:rFonts w:ascii="Arial" w:hAnsi="Arial" w:cs="Arial"/>
          <w:sz w:val="22"/>
          <w:szCs w:val="22"/>
        </w:rPr>
        <w:t xml:space="preserve">- Posta Elettronica Certificata - </w:t>
      </w:r>
      <w:r w:rsidRPr="00990479">
        <w:rPr>
          <w:rFonts w:ascii="Arial" w:hAnsi="Arial" w:cs="Arial"/>
          <w:sz w:val="22"/>
          <w:szCs w:val="22"/>
        </w:rPr>
        <w:t>e simili) indirizzata alla Società oppure al Broker al quale il Contraente ha conferito incarico per la gestione della polizza.</w:t>
      </w:r>
    </w:p>
    <w:p w:rsidR="00DF695A" w:rsidRPr="00990479" w:rsidRDefault="00DF695A" w:rsidP="007E682E">
      <w:pPr>
        <w:widowControl w:val="0"/>
        <w:tabs>
          <w:tab w:val="right" w:pos="9835"/>
        </w:tabs>
        <w:jc w:val="both"/>
        <w:rPr>
          <w:rFonts w:ascii="Arial" w:hAnsi="Arial" w:cs="Arial"/>
          <w:sz w:val="22"/>
          <w:szCs w:val="22"/>
        </w:rPr>
      </w:pPr>
      <w:r w:rsidRPr="00990479">
        <w:rPr>
          <w:rFonts w:ascii="Arial" w:hAnsi="Arial" w:cs="Arial"/>
          <w:sz w:val="22"/>
          <w:szCs w:val="22"/>
        </w:rPr>
        <w:t>Le eventuali modifiche alla presente polizza devono essere provate per iscritto.</w:t>
      </w:r>
    </w:p>
    <w:p w:rsidR="00DF695A" w:rsidRPr="00990479" w:rsidRDefault="00DF695A">
      <w:pPr>
        <w:jc w:val="both"/>
        <w:rPr>
          <w:rFonts w:ascii="Arial" w:hAnsi="Arial" w:cs="Arial"/>
          <w:sz w:val="22"/>
          <w:szCs w:val="22"/>
        </w:rPr>
      </w:pPr>
    </w:p>
    <w:p w:rsidR="00DF695A" w:rsidRPr="00990479" w:rsidRDefault="00DF695A">
      <w:pPr>
        <w:widowControl w:val="0"/>
        <w:tabs>
          <w:tab w:val="right" w:pos="9835"/>
        </w:tabs>
        <w:jc w:val="both"/>
        <w:rPr>
          <w:rFonts w:ascii="Arial" w:hAnsi="Arial" w:cs="Arial"/>
          <w:sz w:val="22"/>
          <w:szCs w:val="22"/>
        </w:rPr>
      </w:pPr>
      <w:r w:rsidRPr="00990479">
        <w:rPr>
          <w:rFonts w:ascii="Arial" w:hAnsi="Arial" w:cs="Arial"/>
          <w:b/>
          <w:bCs/>
          <w:sz w:val="22"/>
          <w:szCs w:val="22"/>
        </w:rPr>
        <w:t xml:space="preserve">Art.9 - Foro competente </w:t>
      </w:r>
    </w:p>
    <w:p w:rsidR="00DF695A" w:rsidRPr="00990479" w:rsidRDefault="00DF695A" w:rsidP="003501FD">
      <w:pPr>
        <w:jc w:val="both"/>
        <w:rPr>
          <w:rFonts w:ascii="Arial" w:hAnsi="Arial" w:cs="Arial"/>
          <w:sz w:val="22"/>
          <w:szCs w:val="22"/>
        </w:rPr>
      </w:pPr>
      <w:r w:rsidRPr="00990479">
        <w:rPr>
          <w:rFonts w:ascii="Arial" w:hAnsi="Arial" w:cs="Arial"/>
          <w:sz w:val="22"/>
          <w:szCs w:val="22"/>
        </w:rPr>
        <w:t>Per le controversie relative al presente contratto è competente esclusivamente l'autorità giudiziaria del luogo della sede del Contraente. E’ escluso in ogni caso il ricorso all’arbitrato.</w:t>
      </w:r>
    </w:p>
    <w:p w:rsidR="00DF695A" w:rsidRPr="00990479" w:rsidRDefault="00DF695A">
      <w:pPr>
        <w:jc w:val="both"/>
        <w:rPr>
          <w:rFonts w:ascii="Arial" w:hAnsi="Arial" w:cs="Arial"/>
          <w:noProof/>
          <w:color w:val="000000"/>
          <w:sz w:val="22"/>
          <w:szCs w:val="22"/>
        </w:rPr>
      </w:pPr>
    </w:p>
    <w:p w:rsidR="00DF695A" w:rsidRPr="00990479" w:rsidRDefault="00DF695A">
      <w:pPr>
        <w:jc w:val="both"/>
        <w:rPr>
          <w:rFonts w:ascii="Arial" w:hAnsi="Arial" w:cs="Arial"/>
          <w:b/>
          <w:bCs/>
          <w:sz w:val="22"/>
          <w:szCs w:val="22"/>
        </w:rPr>
      </w:pPr>
      <w:bookmarkStart w:id="9" w:name="_Toc392324198"/>
      <w:bookmarkStart w:id="10" w:name="_Toc404171151"/>
      <w:bookmarkStart w:id="11" w:name="_Toc406659637"/>
      <w:bookmarkStart w:id="12" w:name="_Toc411958608"/>
      <w:bookmarkStart w:id="13" w:name="_Toc413816899"/>
      <w:bookmarkStart w:id="14" w:name="_Toc416496232"/>
      <w:bookmarkStart w:id="15" w:name="_Toc418919213"/>
      <w:bookmarkStart w:id="16" w:name="_Toc419264223"/>
      <w:bookmarkStart w:id="17" w:name="_Toc420121000"/>
      <w:bookmarkStart w:id="18" w:name="_Toc479049956"/>
      <w:r w:rsidRPr="00990479">
        <w:rPr>
          <w:rFonts w:ascii="Arial" w:hAnsi="Arial" w:cs="Arial"/>
          <w:b/>
          <w:bCs/>
          <w:noProof/>
          <w:color w:val="000000"/>
          <w:sz w:val="22"/>
          <w:szCs w:val="22"/>
        </w:rPr>
        <w:t xml:space="preserve">Art.10 - </w:t>
      </w:r>
      <w:r w:rsidRPr="00990479">
        <w:rPr>
          <w:rFonts w:ascii="Arial" w:hAnsi="Arial" w:cs="Arial"/>
          <w:b/>
          <w:bCs/>
          <w:sz w:val="22"/>
          <w:szCs w:val="22"/>
        </w:rPr>
        <w:t>Interpretazione del contratto</w:t>
      </w:r>
      <w:bookmarkEnd w:id="9"/>
      <w:bookmarkEnd w:id="10"/>
      <w:bookmarkEnd w:id="11"/>
      <w:bookmarkEnd w:id="12"/>
      <w:bookmarkEnd w:id="13"/>
      <w:bookmarkEnd w:id="14"/>
      <w:bookmarkEnd w:id="15"/>
      <w:bookmarkEnd w:id="16"/>
      <w:bookmarkEnd w:id="17"/>
      <w:bookmarkEnd w:id="18"/>
    </w:p>
    <w:p w:rsidR="00DF695A" w:rsidRPr="00990479" w:rsidRDefault="00DF695A">
      <w:pPr>
        <w:tabs>
          <w:tab w:val="left" w:pos="360"/>
          <w:tab w:val="left" w:pos="960"/>
          <w:tab w:val="left" w:pos="2400"/>
          <w:tab w:val="left" w:pos="2640"/>
        </w:tabs>
        <w:jc w:val="both"/>
        <w:rPr>
          <w:rFonts w:ascii="Arial" w:hAnsi="Arial" w:cs="Arial"/>
          <w:sz w:val="22"/>
          <w:szCs w:val="22"/>
        </w:rPr>
      </w:pPr>
      <w:bookmarkStart w:id="19" w:name="_Toc416496236"/>
      <w:bookmarkStart w:id="20" w:name="_Toc418919218"/>
      <w:bookmarkStart w:id="21" w:name="_Toc419264228"/>
      <w:bookmarkStart w:id="22" w:name="_Toc420121005"/>
      <w:bookmarkStart w:id="23" w:name="_Toc479049957"/>
      <w:r w:rsidRPr="00990479">
        <w:rPr>
          <w:rFonts w:ascii="Arial" w:hAnsi="Arial" w:cs="Arial"/>
          <w:sz w:val="22"/>
          <w:szCs w:val="22"/>
        </w:rPr>
        <w:t>Resta inteso che, in tutti i casi dubbi, l'interpretazione del contratto sarà quella più favorevole all'Assicurato.</w:t>
      </w:r>
    </w:p>
    <w:p w:rsidR="00DF695A" w:rsidRPr="00990479" w:rsidRDefault="00DF695A">
      <w:pPr>
        <w:tabs>
          <w:tab w:val="left" w:pos="360"/>
          <w:tab w:val="left" w:pos="960"/>
          <w:tab w:val="left" w:pos="2400"/>
          <w:tab w:val="left" w:pos="2640"/>
        </w:tabs>
        <w:jc w:val="both"/>
        <w:rPr>
          <w:rFonts w:ascii="Arial" w:hAnsi="Arial" w:cs="Arial"/>
          <w:sz w:val="22"/>
          <w:szCs w:val="22"/>
        </w:rPr>
      </w:pPr>
    </w:p>
    <w:p w:rsidR="00DF695A" w:rsidRPr="00990479" w:rsidRDefault="00DF695A">
      <w:pPr>
        <w:jc w:val="both"/>
        <w:rPr>
          <w:rFonts w:ascii="Arial" w:hAnsi="Arial" w:cs="Arial"/>
          <w:b/>
          <w:bCs/>
          <w:sz w:val="22"/>
          <w:szCs w:val="22"/>
        </w:rPr>
      </w:pPr>
      <w:r w:rsidRPr="00990479">
        <w:rPr>
          <w:rFonts w:ascii="Arial" w:hAnsi="Arial" w:cs="Arial"/>
          <w:b/>
          <w:bCs/>
          <w:sz w:val="22"/>
          <w:szCs w:val="22"/>
        </w:rPr>
        <w:t>Art.11 – Ispezione delle cose assicurate</w:t>
      </w:r>
    </w:p>
    <w:p w:rsidR="00DF695A" w:rsidRPr="00990479" w:rsidRDefault="00DF695A">
      <w:pPr>
        <w:jc w:val="both"/>
        <w:rPr>
          <w:rFonts w:ascii="Arial" w:hAnsi="Arial" w:cs="Arial"/>
          <w:noProof/>
          <w:color w:val="000000"/>
          <w:sz w:val="22"/>
          <w:szCs w:val="22"/>
        </w:rPr>
      </w:pPr>
      <w:r w:rsidRPr="00990479">
        <w:rPr>
          <w:rFonts w:ascii="Arial" w:hAnsi="Arial" w:cs="Arial"/>
          <w:noProof/>
          <w:color w:val="000000"/>
          <w:sz w:val="22"/>
          <w:szCs w:val="22"/>
        </w:rPr>
        <w:t>La Società ha sempre il diritto di visitare le cose assicurate e l'Assicurato ha l'obbligo di fornire tutte le occorrenti indicazioni ed informazioni.</w:t>
      </w:r>
    </w:p>
    <w:p w:rsidR="00DF695A" w:rsidRPr="00990479" w:rsidRDefault="00DF695A">
      <w:pPr>
        <w:jc w:val="both"/>
        <w:rPr>
          <w:rFonts w:ascii="Arial" w:hAnsi="Arial" w:cs="Arial"/>
          <w:sz w:val="22"/>
          <w:szCs w:val="22"/>
        </w:rPr>
      </w:pPr>
    </w:p>
    <w:p w:rsidR="00DF695A" w:rsidRPr="00990479" w:rsidRDefault="00DF695A">
      <w:pPr>
        <w:jc w:val="both"/>
        <w:rPr>
          <w:rFonts w:ascii="Arial" w:hAnsi="Arial" w:cs="Arial"/>
          <w:snapToGrid w:val="0"/>
          <w:color w:val="000000"/>
          <w:sz w:val="22"/>
          <w:szCs w:val="22"/>
          <w:lang w:eastAsia="en-US"/>
        </w:rPr>
      </w:pPr>
      <w:r w:rsidRPr="00990479">
        <w:rPr>
          <w:rFonts w:ascii="Arial" w:hAnsi="Arial" w:cs="Arial"/>
          <w:b/>
          <w:bCs/>
          <w:snapToGrid w:val="0"/>
          <w:color w:val="000000"/>
          <w:sz w:val="22"/>
          <w:szCs w:val="22"/>
          <w:lang w:eastAsia="en-US"/>
        </w:rPr>
        <w:t>Art. 12 - Assicurazione per conto di chi spetta</w:t>
      </w:r>
    </w:p>
    <w:p w:rsidR="00DF695A" w:rsidRPr="00990479" w:rsidRDefault="00DF695A">
      <w:pPr>
        <w:jc w:val="both"/>
        <w:rPr>
          <w:rFonts w:ascii="Arial" w:hAnsi="Arial" w:cs="Arial"/>
          <w:snapToGrid w:val="0"/>
          <w:color w:val="000000"/>
          <w:sz w:val="22"/>
          <w:szCs w:val="22"/>
          <w:lang w:eastAsia="en-US"/>
        </w:rPr>
      </w:pPr>
      <w:r w:rsidRPr="00990479">
        <w:rPr>
          <w:rFonts w:ascii="Arial" w:hAnsi="Arial" w:cs="Arial"/>
          <w:snapToGrid w:val="0"/>
          <w:color w:val="000000"/>
          <w:sz w:val="22"/>
          <w:szCs w:val="22"/>
          <w:lang w:eastAsia="en-US"/>
        </w:rPr>
        <w:t>La presente polizza è stipulata dal Contraente in nome proprio e/o nell'interesse di chi spetta. In caso di sinistro però, i terzi interessati non avranno alcuna ingerenza nella nomina dei periti da eleggersi dalla Società e dal Contraente, né azione alcuna per impugnare la perizia, convenendosi che le azioni, ragioni e diritti sorgenti dall'assicurazione stessa non possono essere esercitati che dal Contraente. L'indennità che, a norma di quanto sopra, sarà stata liquidata in contraddittorio non potrà essere versata se non con l'intervento, all'atto del pagamento, dei terzi interessati.</w:t>
      </w:r>
    </w:p>
    <w:p w:rsidR="00DF695A" w:rsidRPr="00990479" w:rsidRDefault="00DF695A">
      <w:pPr>
        <w:jc w:val="both"/>
        <w:rPr>
          <w:rFonts w:ascii="Arial" w:hAnsi="Arial" w:cs="Arial"/>
          <w:snapToGrid w:val="0"/>
          <w:color w:val="000000"/>
          <w:sz w:val="22"/>
          <w:szCs w:val="22"/>
          <w:lang w:eastAsia="en-US"/>
        </w:rPr>
      </w:pPr>
      <w:r w:rsidRPr="00990479">
        <w:rPr>
          <w:rFonts w:ascii="Arial" w:hAnsi="Arial" w:cs="Arial"/>
          <w:snapToGrid w:val="0"/>
          <w:color w:val="000000"/>
          <w:sz w:val="22"/>
          <w:szCs w:val="22"/>
          <w:lang w:eastAsia="en-US"/>
        </w:rPr>
        <w:t>Si conviene tra le parti che, in caso di sinistro che colpisca beni sia di terzi che del Contraente, su richiesta di quest'ultimo si procederà alla liquidazione separata per ciascun avente diritto.</w:t>
      </w:r>
    </w:p>
    <w:p w:rsidR="00DF695A" w:rsidRPr="00990479" w:rsidRDefault="00DF695A">
      <w:pPr>
        <w:jc w:val="both"/>
        <w:rPr>
          <w:rFonts w:ascii="Arial" w:hAnsi="Arial" w:cs="Arial"/>
          <w:snapToGrid w:val="0"/>
          <w:color w:val="000000"/>
          <w:sz w:val="22"/>
          <w:szCs w:val="22"/>
          <w:lang w:eastAsia="en-US"/>
        </w:rPr>
      </w:pPr>
      <w:r w:rsidRPr="00990479">
        <w:rPr>
          <w:rFonts w:ascii="Arial" w:hAnsi="Arial" w:cs="Arial"/>
          <w:snapToGrid w:val="0"/>
          <w:color w:val="000000"/>
          <w:sz w:val="22"/>
          <w:szCs w:val="22"/>
          <w:lang w:eastAsia="en-US"/>
        </w:rPr>
        <w:t>A tale scopo i Periti e gli incaricati della liquidazione del danno provvederanno a redigere per ciascun reclamante un atto di liquidazione, La Società effettuerà il pagamento del danno, fermo quant'altro previsto dalla presente polizza, a ciascun avente diritto.</w:t>
      </w:r>
    </w:p>
    <w:p w:rsidR="00DF695A" w:rsidRDefault="00DF695A">
      <w:pPr>
        <w:jc w:val="both"/>
        <w:rPr>
          <w:rFonts w:ascii="Arial" w:hAnsi="Arial" w:cs="Arial"/>
          <w:b/>
          <w:bCs/>
          <w:sz w:val="22"/>
          <w:szCs w:val="22"/>
        </w:rPr>
      </w:pPr>
    </w:p>
    <w:p w:rsidR="00DF695A" w:rsidRPr="00990479" w:rsidRDefault="00DF695A">
      <w:pPr>
        <w:jc w:val="both"/>
        <w:rPr>
          <w:rFonts w:ascii="Arial" w:hAnsi="Arial" w:cs="Arial"/>
          <w:b/>
          <w:bCs/>
          <w:sz w:val="22"/>
          <w:szCs w:val="22"/>
        </w:rPr>
      </w:pPr>
      <w:r w:rsidRPr="00990479">
        <w:rPr>
          <w:rFonts w:ascii="Arial" w:hAnsi="Arial" w:cs="Arial"/>
          <w:b/>
          <w:bCs/>
          <w:sz w:val="22"/>
          <w:szCs w:val="22"/>
        </w:rPr>
        <w:t>Art. 13 - Titolarità dei diritti nascenti dalla polizza</w:t>
      </w:r>
    </w:p>
    <w:p w:rsidR="00DF695A" w:rsidRPr="00990479" w:rsidRDefault="00DF695A">
      <w:pPr>
        <w:jc w:val="both"/>
        <w:rPr>
          <w:rFonts w:ascii="Arial" w:hAnsi="Arial" w:cs="Arial"/>
          <w:noProof/>
          <w:color w:val="000000"/>
          <w:sz w:val="22"/>
          <w:szCs w:val="22"/>
        </w:rPr>
      </w:pPr>
      <w:r w:rsidRPr="00990479">
        <w:rPr>
          <w:rFonts w:ascii="Arial" w:hAnsi="Arial" w:cs="Arial"/>
          <w:noProof/>
          <w:color w:val="000000"/>
          <w:sz w:val="22"/>
          <w:szCs w:val="22"/>
        </w:rPr>
        <w:t>Le azioni, le ragioni ed i diritti nascenti dalla polizza non possono essere esercitati che dal Contraente e dalla Società.</w:t>
      </w:r>
    </w:p>
    <w:p w:rsidR="00DF695A" w:rsidRPr="00990479" w:rsidRDefault="00DF695A">
      <w:pPr>
        <w:jc w:val="both"/>
        <w:rPr>
          <w:rFonts w:ascii="Arial" w:hAnsi="Arial" w:cs="Arial"/>
          <w:noProof/>
          <w:color w:val="000000"/>
          <w:sz w:val="22"/>
          <w:szCs w:val="22"/>
        </w:rPr>
      </w:pPr>
      <w:r w:rsidRPr="00990479">
        <w:rPr>
          <w:rFonts w:ascii="Arial" w:hAnsi="Arial" w:cs="Arial"/>
          <w:noProof/>
          <w:color w:val="000000"/>
          <w:sz w:val="22"/>
          <w:szCs w:val="22"/>
        </w:rPr>
        <w:t>Spetta in particolare al Contraente compiere gli atti necessari all'accertamento ed alla liquidazione dei danni. L'accertamento e la liquidazione dei danni così effettuati sono vincolanti anche per l'Assicurato, restando esclusa ogni sua facoltà di impugnativa. L'indennizzo liquidato a termini di polizza non può tuttavia essere pagato se non nei confronti e con il consenso dei titolari dell'interesse assicurato.</w:t>
      </w:r>
    </w:p>
    <w:p w:rsidR="00DF695A" w:rsidRPr="00990479" w:rsidRDefault="00DF695A">
      <w:pPr>
        <w:jc w:val="both"/>
        <w:rPr>
          <w:rFonts w:ascii="Arial" w:hAnsi="Arial" w:cs="Arial"/>
          <w:sz w:val="22"/>
          <w:szCs w:val="22"/>
        </w:rPr>
      </w:pPr>
    </w:p>
    <w:p w:rsidR="00DF695A" w:rsidRPr="00990479" w:rsidRDefault="00DF695A">
      <w:pPr>
        <w:jc w:val="both"/>
        <w:rPr>
          <w:rFonts w:ascii="Arial" w:hAnsi="Arial" w:cs="Arial"/>
          <w:b/>
          <w:bCs/>
          <w:noProof/>
          <w:sz w:val="22"/>
          <w:szCs w:val="22"/>
        </w:rPr>
      </w:pPr>
      <w:bookmarkStart w:id="24" w:name="_Toc379272641"/>
      <w:bookmarkStart w:id="25" w:name="_Toc380205137"/>
      <w:bookmarkStart w:id="26" w:name="_Toc413816901"/>
      <w:bookmarkStart w:id="27" w:name="_Toc416496235"/>
      <w:bookmarkStart w:id="28" w:name="_Toc418919217"/>
      <w:bookmarkStart w:id="29" w:name="_Toc419264227"/>
      <w:bookmarkStart w:id="30" w:name="_Toc420121004"/>
      <w:bookmarkStart w:id="31" w:name="_Toc479049958"/>
      <w:bookmarkEnd w:id="19"/>
      <w:bookmarkEnd w:id="20"/>
      <w:bookmarkEnd w:id="21"/>
      <w:bookmarkEnd w:id="22"/>
      <w:bookmarkEnd w:id="23"/>
      <w:r w:rsidRPr="00990479">
        <w:rPr>
          <w:rFonts w:ascii="Arial" w:hAnsi="Arial" w:cs="Arial"/>
          <w:b/>
          <w:bCs/>
          <w:sz w:val="22"/>
          <w:szCs w:val="22"/>
        </w:rPr>
        <w:t xml:space="preserve">Art. 14 – </w:t>
      </w:r>
      <w:r w:rsidRPr="00990479">
        <w:rPr>
          <w:rFonts w:ascii="Arial" w:hAnsi="Arial" w:cs="Arial"/>
          <w:b/>
          <w:bCs/>
          <w:noProof/>
          <w:sz w:val="22"/>
          <w:szCs w:val="22"/>
        </w:rPr>
        <w:t>Coassicurazione e delega</w:t>
      </w:r>
      <w:bookmarkEnd w:id="24"/>
      <w:bookmarkEnd w:id="25"/>
      <w:bookmarkEnd w:id="26"/>
      <w:bookmarkEnd w:id="27"/>
      <w:bookmarkEnd w:id="28"/>
      <w:bookmarkEnd w:id="29"/>
      <w:bookmarkEnd w:id="30"/>
      <w:bookmarkEnd w:id="31"/>
      <w:r w:rsidRPr="00990479">
        <w:rPr>
          <w:rFonts w:ascii="Arial" w:hAnsi="Arial" w:cs="Arial"/>
          <w:b/>
          <w:bCs/>
          <w:noProof/>
          <w:sz w:val="22"/>
          <w:szCs w:val="22"/>
        </w:rPr>
        <w:t>(opzionale)</w:t>
      </w:r>
    </w:p>
    <w:p w:rsidR="00DF695A" w:rsidRPr="00990479" w:rsidRDefault="00DF695A">
      <w:pPr>
        <w:jc w:val="both"/>
        <w:rPr>
          <w:rFonts w:ascii="Arial" w:hAnsi="Arial" w:cs="Arial"/>
          <w:noProof/>
          <w:sz w:val="22"/>
          <w:szCs w:val="22"/>
        </w:rPr>
      </w:pPr>
      <w:r w:rsidRPr="00990479">
        <w:rPr>
          <w:rFonts w:ascii="Arial" w:hAnsi="Arial" w:cs="Arial"/>
          <w:noProof/>
          <w:sz w:val="22"/>
          <w:szCs w:val="22"/>
        </w:rPr>
        <w:t>L'assicurazione è ripartita per quote tra le Società indicate nel riparto del premio; ciascuna di esse è tenuta alla prestazione in proporzione della rispettiva quota, quale risulta dal contratto, esclusa ogni responsabilità solidale.</w:t>
      </w:r>
    </w:p>
    <w:p w:rsidR="00DF695A" w:rsidRPr="00990479" w:rsidRDefault="00DF695A">
      <w:pPr>
        <w:jc w:val="both"/>
        <w:rPr>
          <w:rFonts w:ascii="Arial" w:hAnsi="Arial" w:cs="Arial"/>
          <w:noProof/>
          <w:sz w:val="22"/>
          <w:szCs w:val="22"/>
        </w:rPr>
      </w:pPr>
      <w:r w:rsidRPr="00990479">
        <w:rPr>
          <w:rFonts w:ascii="Arial" w:hAnsi="Arial" w:cs="Arial"/>
          <w:noProof/>
          <w:sz w:val="22"/>
          <w:szCs w:val="22"/>
        </w:rPr>
        <w:t>Il Contraente dichiara di aver affidato la gestione del presente contratto al broker designato e le imprese assicuratrici hanno convenuto di affidarne la delega alla Società designata in frontespizio della presente polizza; di conseguenza, tutti i rapporti inerenti alla presente assicurazione saranno svolti per conto del Contraente e degli Assicurati dal broker, il quale tratterà con l'impresa Delegataria informandone le Coassicuratrici.</w:t>
      </w:r>
    </w:p>
    <w:p w:rsidR="00DF695A" w:rsidRPr="00990479" w:rsidRDefault="00DF695A">
      <w:pPr>
        <w:jc w:val="both"/>
        <w:rPr>
          <w:rFonts w:ascii="Arial" w:hAnsi="Arial" w:cs="Arial"/>
          <w:sz w:val="22"/>
          <w:szCs w:val="22"/>
        </w:rPr>
      </w:pPr>
      <w:r w:rsidRPr="00990479">
        <w:rPr>
          <w:rFonts w:ascii="Arial" w:hAnsi="Arial" w:cs="Arial"/>
          <w:sz w:val="22"/>
          <w:szCs w:val="22"/>
        </w:rPr>
        <w:t>In particolare, tutte le comunicazioni inerenti il Contratto, ivi comprese quelle relative al recesso o alla disdetta ed alla gestione dei sinistri, si intendono fatte o ricevute dalla Delegataria  in nome e per conto di tutte le Società coassicuratrici.</w:t>
      </w:r>
    </w:p>
    <w:p w:rsidR="00DF695A" w:rsidRPr="00990479" w:rsidRDefault="00DF695A">
      <w:pPr>
        <w:jc w:val="both"/>
        <w:rPr>
          <w:rFonts w:ascii="Arial" w:hAnsi="Arial" w:cs="Arial"/>
          <w:sz w:val="22"/>
          <w:szCs w:val="22"/>
        </w:rPr>
      </w:pPr>
      <w:r w:rsidRPr="00990479">
        <w:rPr>
          <w:rFonts w:ascii="Arial" w:hAnsi="Arial" w:cs="Arial"/>
          <w:sz w:val="22"/>
          <w:szCs w:val="22"/>
        </w:rPr>
        <w:t>Le Società coassicuratrici riconoscono come validi ed efficaci anche nei propri confronti tutti gli atti di gestione compiuti dalla Delegataria per conto comune fatta soltanto eccezione per l’incasso dei premi di polizza il cui pagamento, se avvenuto per il tramite del broker, verrà effettuato nei confronti di ciascuna Società.</w:t>
      </w:r>
    </w:p>
    <w:p w:rsidR="00DF695A" w:rsidRPr="00990479" w:rsidRDefault="00DF695A">
      <w:pPr>
        <w:jc w:val="both"/>
        <w:rPr>
          <w:rFonts w:ascii="Arial" w:hAnsi="Arial" w:cs="Arial"/>
          <w:sz w:val="22"/>
          <w:szCs w:val="22"/>
        </w:rPr>
      </w:pPr>
      <w:r w:rsidRPr="00990479">
        <w:rPr>
          <w:rFonts w:ascii="Arial" w:hAnsi="Arial" w:cs="Arial"/>
          <w:sz w:val="22"/>
          <w:szCs w:val="22"/>
        </w:rPr>
        <w:t>La sottoscritta Società Delegataria dichiara di aver ricevuto mandato dalle Coassicuratrici indicate negli atti suddetti (polizza e appendici) a firmarli anche in loro nome e per loro conto.</w:t>
      </w:r>
    </w:p>
    <w:p w:rsidR="00DF695A" w:rsidRPr="00990479" w:rsidRDefault="00DF695A">
      <w:pPr>
        <w:jc w:val="both"/>
        <w:rPr>
          <w:rFonts w:ascii="Arial" w:hAnsi="Arial" w:cs="Arial"/>
          <w:sz w:val="22"/>
          <w:szCs w:val="22"/>
        </w:rPr>
      </w:pPr>
      <w:r w:rsidRPr="00990479">
        <w:rPr>
          <w:rFonts w:ascii="Arial" w:hAnsi="Arial" w:cs="Arial"/>
          <w:sz w:val="22"/>
          <w:szCs w:val="22"/>
        </w:rPr>
        <w:t>Pertanto la firma apposta dalla Società Delegataria sui Documenti di Assicurazione, li rende ad ogni effetto validi anche per le quote delle Coassicuratrici.</w:t>
      </w:r>
    </w:p>
    <w:p w:rsidR="00DF695A" w:rsidRPr="00990479" w:rsidRDefault="00DF695A">
      <w:pPr>
        <w:jc w:val="both"/>
        <w:rPr>
          <w:rFonts w:ascii="Arial" w:hAnsi="Arial" w:cs="Arial"/>
          <w:sz w:val="22"/>
          <w:szCs w:val="22"/>
        </w:rPr>
      </w:pPr>
      <w:r w:rsidRPr="00990479">
        <w:rPr>
          <w:rFonts w:ascii="Arial" w:hAnsi="Arial" w:cs="Arial"/>
          <w:sz w:val="22"/>
          <w:szCs w:val="22"/>
        </w:rPr>
        <w:t>Il dettaglio dei capitali assicurati, dei premi, accessori e imposte, spettanti a ciascuna Coassicuratrice, risulta dall’apposita tabella della Sezione 6 alla presente Polizza.</w:t>
      </w:r>
    </w:p>
    <w:p w:rsidR="00DF695A" w:rsidRDefault="00DF695A">
      <w:pPr>
        <w:jc w:val="both"/>
        <w:rPr>
          <w:rFonts w:ascii="Arial" w:hAnsi="Arial" w:cs="Arial"/>
          <w:b/>
          <w:bCs/>
          <w:sz w:val="22"/>
          <w:szCs w:val="22"/>
        </w:rPr>
      </w:pPr>
    </w:p>
    <w:p w:rsidR="00DF695A" w:rsidRPr="007B4F09" w:rsidRDefault="00DF695A" w:rsidP="00005DE3">
      <w:pPr>
        <w:pStyle w:val="Heading1"/>
        <w:jc w:val="left"/>
        <w:rPr>
          <w:sz w:val="22"/>
          <w:szCs w:val="22"/>
        </w:rPr>
      </w:pPr>
      <w:r w:rsidRPr="007B4F09">
        <w:rPr>
          <w:sz w:val="22"/>
          <w:szCs w:val="22"/>
        </w:rPr>
        <w:t>Art. 1</w:t>
      </w:r>
      <w:r>
        <w:rPr>
          <w:sz w:val="22"/>
          <w:szCs w:val="22"/>
        </w:rPr>
        <w:t>5</w:t>
      </w:r>
      <w:r w:rsidRPr="007B4F09">
        <w:rPr>
          <w:sz w:val="22"/>
          <w:szCs w:val="22"/>
        </w:rPr>
        <w:t xml:space="preserve"> - Riparto di coassicurazione</w:t>
      </w:r>
    </w:p>
    <w:p w:rsidR="00DF695A" w:rsidRPr="007B4F09" w:rsidRDefault="00DF695A" w:rsidP="00005DE3">
      <w:pPr>
        <w:jc w:val="both"/>
        <w:rPr>
          <w:rFonts w:ascii="Arial" w:hAnsi="Arial" w:cs="Arial"/>
          <w:sz w:val="22"/>
          <w:szCs w:val="22"/>
        </w:rPr>
      </w:pPr>
      <w:r w:rsidRPr="007B4F09">
        <w:rPr>
          <w:rFonts w:ascii="Arial" w:hAnsi="Arial" w:cs="Arial"/>
          <w:sz w:val="22"/>
          <w:szCs w:val="22"/>
        </w:rPr>
        <w:t>Il rischio viene ripartito tra le seguenti Società secondo le percentuali qui di seguito indicate:</w:t>
      </w:r>
    </w:p>
    <w:p w:rsidR="00DF695A" w:rsidRPr="007B4F09" w:rsidRDefault="00DF695A" w:rsidP="00005DE3">
      <w:pPr>
        <w:jc w:val="both"/>
        <w:rPr>
          <w:rFonts w:ascii="Arial" w:hAnsi="Arial" w:cs="Arial"/>
          <w:sz w:val="22"/>
          <w:szCs w:val="22"/>
        </w:rPr>
      </w:pPr>
    </w:p>
    <w:tbl>
      <w:tblPr>
        <w:tblW w:w="0" w:type="auto"/>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3189"/>
        <w:gridCol w:w="3259"/>
        <w:gridCol w:w="3191"/>
      </w:tblGrid>
      <w:tr w:rsidR="00DF695A" w:rsidRPr="007B4F09">
        <w:tc>
          <w:tcPr>
            <w:tcW w:w="3189" w:type="dxa"/>
          </w:tcPr>
          <w:p w:rsidR="00DF695A" w:rsidRPr="007B4F09" w:rsidRDefault="00DF695A" w:rsidP="00126D79">
            <w:pPr>
              <w:jc w:val="center"/>
              <w:rPr>
                <w:rFonts w:ascii="Arial" w:hAnsi="Arial" w:cs="Arial"/>
                <w:b/>
                <w:bCs/>
                <w:sz w:val="22"/>
                <w:szCs w:val="22"/>
              </w:rPr>
            </w:pPr>
            <w:r w:rsidRPr="007B4F09">
              <w:rPr>
                <w:rFonts w:ascii="Arial" w:hAnsi="Arial" w:cs="Arial"/>
                <w:b/>
                <w:bCs/>
                <w:sz w:val="22"/>
                <w:szCs w:val="22"/>
              </w:rPr>
              <w:t>Società</w:t>
            </w:r>
          </w:p>
        </w:tc>
        <w:tc>
          <w:tcPr>
            <w:tcW w:w="3259" w:type="dxa"/>
          </w:tcPr>
          <w:p w:rsidR="00DF695A" w:rsidRPr="007B4F09" w:rsidRDefault="00DF695A" w:rsidP="00126D79">
            <w:pPr>
              <w:jc w:val="center"/>
              <w:rPr>
                <w:rFonts w:ascii="Arial" w:hAnsi="Arial" w:cs="Arial"/>
                <w:b/>
                <w:bCs/>
                <w:sz w:val="22"/>
                <w:szCs w:val="22"/>
              </w:rPr>
            </w:pPr>
            <w:r w:rsidRPr="007B4F09">
              <w:rPr>
                <w:rFonts w:ascii="Arial" w:hAnsi="Arial" w:cs="Arial"/>
                <w:b/>
                <w:bCs/>
                <w:sz w:val="22"/>
                <w:szCs w:val="22"/>
              </w:rPr>
              <w:t>Agenzia</w:t>
            </w:r>
          </w:p>
        </w:tc>
        <w:tc>
          <w:tcPr>
            <w:tcW w:w="3191" w:type="dxa"/>
          </w:tcPr>
          <w:p w:rsidR="00DF695A" w:rsidRPr="007B4F09" w:rsidRDefault="00DF695A" w:rsidP="00126D79">
            <w:pPr>
              <w:jc w:val="center"/>
              <w:rPr>
                <w:rFonts w:ascii="Arial" w:hAnsi="Arial" w:cs="Arial"/>
                <w:b/>
                <w:bCs/>
                <w:sz w:val="22"/>
                <w:szCs w:val="22"/>
              </w:rPr>
            </w:pPr>
            <w:r w:rsidRPr="007B4F09">
              <w:rPr>
                <w:rFonts w:ascii="Arial" w:hAnsi="Arial" w:cs="Arial"/>
                <w:b/>
                <w:bCs/>
                <w:sz w:val="22"/>
                <w:szCs w:val="22"/>
              </w:rPr>
              <w:t>Percentuale di ritenzione</w:t>
            </w:r>
          </w:p>
        </w:tc>
      </w:tr>
      <w:tr w:rsidR="00DF695A" w:rsidRPr="007B4F09">
        <w:tc>
          <w:tcPr>
            <w:tcW w:w="3189" w:type="dxa"/>
          </w:tcPr>
          <w:p w:rsidR="00DF695A" w:rsidRPr="007B4F09" w:rsidRDefault="00DF695A" w:rsidP="00126D79">
            <w:pPr>
              <w:pStyle w:val="Testonormale1"/>
              <w:rPr>
                <w:rFonts w:ascii="Arial" w:hAnsi="Arial" w:cs="Arial"/>
                <w:sz w:val="22"/>
                <w:szCs w:val="22"/>
              </w:rPr>
            </w:pPr>
          </w:p>
        </w:tc>
        <w:tc>
          <w:tcPr>
            <w:tcW w:w="3259" w:type="dxa"/>
          </w:tcPr>
          <w:p w:rsidR="00DF695A" w:rsidRPr="007B4F09" w:rsidRDefault="00DF695A" w:rsidP="00126D79">
            <w:pPr>
              <w:jc w:val="both"/>
              <w:rPr>
                <w:rFonts w:ascii="Arial" w:hAnsi="Arial" w:cs="Arial"/>
                <w:sz w:val="22"/>
                <w:szCs w:val="22"/>
              </w:rPr>
            </w:pPr>
          </w:p>
        </w:tc>
        <w:tc>
          <w:tcPr>
            <w:tcW w:w="3191" w:type="dxa"/>
          </w:tcPr>
          <w:p w:rsidR="00DF695A" w:rsidRPr="007B4F09" w:rsidRDefault="00DF695A" w:rsidP="00126D79">
            <w:pPr>
              <w:jc w:val="both"/>
              <w:rPr>
                <w:rFonts w:ascii="Arial" w:hAnsi="Arial" w:cs="Arial"/>
                <w:sz w:val="22"/>
                <w:szCs w:val="22"/>
              </w:rPr>
            </w:pPr>
          </w:p>
        </w:tc>
      </w:tr>
      <w:tr w:rsidR="00DF695A" w:rsidRPr="007B4F09">
        <w:tc>
          <w:tcPr>
            <w:tcW w:w="3189" w:type="dxa"/>
          </w:tcPr>
          <w:p w:rsidR="00DF695A" w:rsidRPr="007B4F09" w:rsidRDefault="00DF695A" w:rsidP="00126D79">
            <w:pPr>
              <w:jc w:val="both"/>
              <w:rPr>
                <w:rFonts w:ascii="Arial" w:hAnsi="Arial" w:cs="Arial"/>
                <w:sz w:val="22"/>
                <w:szCs w:val="22"/>
              </w:rPr>
            </w:pPr>
          </w:p>
        </w:tc>
        <w:tc>
          <w:tcPr>
            <w:tcW w:w="3259" w:type="dxa"/>
          </w:tcPr>
          <w:p w:rsidR="00DF695A" w:rsidRPr="007B4F09" w:rsidRDefault="00DF695A" w:rsidP="00126D79">
            <w:pPr>
              <w:jc w:val="both"/>
              <w:rPr>
                <w:rFonts w:ascii="Arial" w:hAnsi="Arial" w:cs="Arial"/>
                <w:sz w:val="22"/>
                <w:szCs w:val="22"/>
              </w:rPr>
            </w:pPr>
          </w:p>
        </w:tc>
        <w:tc>
          <w:tcPr>
            <w:tcW w:w="3191" w:type="dxa"/>
          </w:tcPr>
          <w:p w:rsidR="00DF695A" w:rsidRPr="007B4F09" w:rsidRDefault="00DF695A" w:rsidP="00126D79">
            <w:pPr>
              <w:jc w:val="both"/>
              <w:rPr>
                <w:rFonts w:ascii="Arial" w:hAnsi="Arial" w:cs="Arial"/>
                <w:sz w:val="22"/>
                <w:szCs w:val="22"/>
              </w:rPr>
            </w:pPr>
          </w:p>
        </w:tc>
      </w:tr>
    </w:tbl>
    <w:p w:rsidR="00DF695A" w:rsidRPr="00990479" w:rsidRDefault="00DF695A">
      <w:pPr>
        <w:jc w:val="both"/>
        <w:rPr>
          <w:rFonts w:ascii="Arial" w:hAnsi="Arial" w:cs="Arial"/>
          <w:b/>
          <w:bCs/>
          <w:sz w:val="22"/>
          <w:szCs w:val="22"/>
        </w:rPr>
      </w:pPr>
    </w:p>
    <w:p w:rsidR="00DF695A" w:rsidRPr="00990479" w:rsidRDefault="00DF695A">
      <w:pPr>
        <w:jc w:val="both"/>
        <w:rPr>
          <w:rFonts w:ascii="Arial" w:hAnsi="Arial" w:cs="Arial"/>
          <w:b/>
          <w:bCs/>
          <w:sz w:val="22"/>
          <w:szCs w:val="22"/>
        </w:rPr>
      </w:pPr>
      <w:r w:rsidRPr="00990479">
        <w:rPr>
          <w:rFonts w:ascii="Arial" w:hAnsi="Arial" w:cs="Arial"/>
          <w:b/>
          <w:bCs/>
          <w:sz w:val="22"/>
          <w:szCs w:val="22"/>
        </w:rPr>
        <w:t>Art. 1</w:t>
      </w:r>
      <w:r>
        <w:rPr>
          <w:rFonts w:ascii="Arial" w:hAnsi="Arial" w:cs="Arial"/>
          <w:b/>
          <w:bCs/>
          <w:sz w:val="22"/>
          <w:szCs w:val="22"/>
        </w:rPr>
        <w:t>6</w:t>
      </w:r>
      <w:r w:rsidRPr="00990479">
        <w:rPr>
          <w:rFonts w:ascii="Arial" w:hAnsi="Arial" w:cs="Arial"/>
          <w:b/>
          <w:bCs/>
          <w:sz w:val="22"/>
          <w:szCs w:val="22"/>
        </w:rPr>
        <w:t xml:space="preserve"> - Clausola Broker</w:t>
      </w:r>
    </w:p>
    <w:p w:rsidR="00DF695A" w:rsidRPr="00B20044" w:rsidRDefault="00DF695A" w:rsidP="00B20044">
      <w:pPr>
        <w:pStyle w:val="TestoRientro15"/>
        <w:spacing w:before="0" w:after="0" w:line="240" w:lineRule="auto"/>
        <w:ind w:left="0"/>
        <w:rPr>
          <w:rFonts w:ascii="Arial" w:hAnsi="Arial" w:cs="Arial"/>
        </w:rPr>
      </w:pPr>
      <w:bookmarkStart w:id="32" w:name="_Toc479049955"/>
      <w:r w:rsidRPr="00B20044">
        <w:rPr>
          <w:rFonts w:ascii="Arial" w:hAnsi="Arial" w:cs="Arial"/>
        </w:rPr>
        <w:t>L’Ente Contraente dichiara di avere affidato la gestione del contratto alla Aon S.p.A., in qualità di Broker ai sensi del D.Lgs. 209/2005 e s.m.i..</w:t>
      </w:r>
    </w:p>
    <w:p w:rsidR="00DF695A" w:rsidRPr="00B20044" w:rsidRDefault="00DF695A" w:rsidP="00B20044">
      <w:pPr>
        <w:pStyle w:val="TestoRientro15"/>
        <w:spacing w:before="0" w:after="0" w:line="240" w:lineRule="auto"/>
        <w:ind w:left="0"/>
        <w:rPr>
          <w:rFonts w:ascii="Arial" w:hAnsi="Arial" w:cs="Arial"/>
        </w:rPr>
      </w:pPr>
      <w:r w:rsidRPr="00B20044">
        <w:rPr>
          <w:rFonts w:ascii="Arial" w:hAnsi="Arial" w:cs="Arial"/>
        </w:rPr>
        <w:t>Pertanto, agli effetti delle condizioni della presente polizza, gli Assicuratori danno atto che ogni comunicazione fatta dal Contraente al Broker si intenderà come fatta agli Assicuratori stessi e viceversa, come pure ogni comunicazione fatta dal Broker agli Assicuratori si intenderà come fatta dal Contraente stesso. Gli Assicuratori inoltre riconoscono che il pagamento dei premi fatto per il tramite del Broker sopra designato è liberatorio per il Contraente.</w:t>
      </w:r>
    </w:p>
    <w:p w:rsidR="00DF695A" w:rsidRPr="00B20044" w:rsidRDefault="00DF695A" w:rsidP="00B20044">
      <w:pPr>
        <w:pStyle w:val="TestoRientro15"/>
        <w:spacing w:before="0" w:after="0" w:line="240" w:lineRule="auto"/>
        <w:ind w:left="0"/>
        <w:rPr>
          <w:rFonts w:ascii="Arial" w:hAnsi="Arial" w:cs="Arial"/>
        </w:rPr>
      </w:pPr>
      <w:r w:rsidRPr="00B20044">
        <w:rPr>
          <w:rFonts w:ascii="Arial" w:hAnsi="Arial" w:cs="Arial"/>
        </w:rPr>
        <w:t>La Società riconosce che la provvigione del Broker è a proprio carico. Il Broker tratterrà all’atto della rimessa dei premi alla Società le commissioni di spettanza nella misura del</w:t>
      </w:r>
      <w:r>
        <w:rPr>
          <w:rFonts w:ascii="Arial" w:hAnsi="Arial" w:cs="Arial"/>
        </w:rPr>
        <w:t>10</w:t>
      </w:r>
      <w:r w:rsidRPr="00B20044">
        <w:rPr>
          <w:rFonts w:ascii="Arial" w:hAnsi="Arial" w:cs="Arial"/>
        </w:rPr>
        <w:t>% (</w:t>
      </w:r>
      <w:r>
        <w:rPr>
          <w:rFonts w:ascii="Arial" w:hAnsi="Arial" w:cs="Arial"/>
        </w:rPr>
        <w:t>dieci</w:t>
      </w:r>
      <w:r w:rsidRPr="00B20044">
        <w:rPr>
          <w:rFonts w:ascii="Arial" w:hAnsi="Arial" w:cs="Arial"/>
        </w:rPr>
        <w:t>per cento) sul premio imponibile.</w:t>
      </w:r>
    </w:p>
    <w:p w:rsidR="00DF695A" w:rsidRPr="00B20044" w:rsidRDefault="00DF695A" w:rsidP="00B20044">
      <w:pPr>
        <w:pStyle w:val="TestoRientro15"/>
        <w:spacing w:before="0" w:after="0" w:line="240" w:lineRule="auto"/>
        <w:ind w:left="0"/>
        <w:rPr>
          <w:rFonts w:ascii="Arial" w:hAnsi="Arial" w:cs="Arial"/>
        </w:rPr>
      </w:pPr>
      <w:r w:rsidRPr="00B20044">
        <w:rPr>
          <w:rFonts w:ascii="Arial" w:hAnsi="Arial" w:cs="Arial"/>
        </w:rPr>
        <w:t>Qualora il contratto stipulato dal Contraente con il predetto Broker per il servizio di brokeraggio dovesse concludersi nel corso della validità della presente polizza, il Contraente comunicherà alla Società il nominativo del nuovo soggetto affidatario del servizio di brokeraggio, nonché le condizioni praticate da quest’ultimo per l’eventuale periodo poliennale residuo.</w:t>
      </w:r>
    </w:p>
    <w:p w:rsidR="00DF695A" w:rsidRPr="00B20044" w:rsidRDefault="00DF695A" w:rsidP="00B20044">
      <w:pPr>
        <w:pStyle w:val="TestoRientro15"/>
        <w:spacing w:before="0" w:after="0" w:line="240" w:lineRule="auto"/>
        <w:ind w:left="0"/>
        <w:rPr>
          <w:rFonts w:ascii="Arial" w:hAnsi="Arial" w:cs="Arial"/>
        </w:rPr>
      </w:pPr>
      <w:r w:rsidRPr="00B20044">
        <w:rPr>
          <w:rFonts w:ascii="Arial" w:hAnsi="Arial" w:cs="Arial"/>
        </w:rPr>
        <w:t>Parimenti, il corrispettivo per il servizio di brokeraggio corrisposto dalla Società spetterà al Broker subentrante a far tempo dalla prima scadenza successiva della polizza medesima rispetto alla data di subentro formale del nuovo Broker nella titolarità dell’appalto, senza che la Società od il Broker cessante possano opporre eccezione alcuna.</w:t>
      </w:r>
    </w:p>
    <w:p w:rsidR="00DF695A" w:rsidRDefault="00DF695A">
      <w:pPr>
        <w:jc w:val="both"/>
        <w:rPr>
          <w:rFonts w:ascii="Arial" w:hAnsi="Arial" w:cs="Arial"/>
          <w:b/>
          <w:bCs/>
          <w:sz w:val="22"/>
          <w:szCs w:val="22"/>
        </w:rPr>
      </w:pPr>
    </w:p>
    <w:p w:rsidR="00DF695A" w:rsidRPr="004463A9" w:rsidRDefault="00DF695A" w:rsidP="00005DE3">
      <w:pPr>
        <w:pStyle w:val="BodyText3"/>
        <w:tabs>
          <w:tab w:val="right" w:pos="9931"/>
        </w:tabs>
        <w:rPr>
          <w:b/>
          <w:bCs/>
        </w:rPr>
      </w:pPr>
      <w:r w:rsidRPr="004463A9">
        <w:rPr>
          <w:b/>
          <w:bCs/>
        </w:rPr>
        <w:t>Art. 1</w:t>
      </w:r>
      <w:r>
        <w:rPr>
          <w:b/>
          <w:bCs/>
        </w:rPr>
        <w:t>7</w:t>
      </w:r>
      <w:r w:rsidRPr="004463A9">
        <w:rPr>
          <w:b/>
          <w:bCs/>
        </w:rPr>
        <w:t xml:space="preserve"> – </w:t>
      </w:r>
      <w:r w:rsidRPr="003B32EA">
        <w:rPr>
          <w:b/>
          <w:bCs/>
        </w:rPr>
        <w:t>Tracciabilità dei flussi finanziari e clausola risolutiva espressa</w:t>
      </w:r>
    </w:p>
    <w:p w:rsidR="00DF695A" w:rsidRPr="004463A9" w:rsidRDefault="00DF695A" w:rsidP="00005DE3">
      <w:pPr>
        <w:numPr>
          <w:ilvl w:val="0"/>
          <w:numId w:val="27"/>
        </w:numPr>
        <w:tabs>
          <w:tab w:val="left" w:pos="-1080"/>
        </w:tabs>
        <w:autoSpaceDE w:val="0"/>
        <w:autoSpaceDN w:val="0"/>
        <w:adjustRightInd w:val="0"/>
        <w:ind w:left="567" w:hanging="283"/>
        <w:jc w:val="both"/>
        <w:rPr>
          <w:rFonts w:ascii="Arial" w:hAnsi="Arial" w:cs="Arial"/>
          <w:sz w:val="22"/>
          <w:szCs w:val="22"/>
        </w:rPr>
      </w:pPr>
      <w:r w:rsidRPr="004463A9">
        <w:rPr>
          <w:rFonts w:ascii="Arial" w:hAnsi="Arial" w:cs="Arial"/>
          <w:sz w:val="22"/>
          <w:szCs w:val="22"/>
        </w:rPr>
        <w:t>La Società assume tutti gli obblighi di tracciabilità dei flussi finanziari di cui all’articolo 3 della legge 13 agosto 2010, n. 136 e successive modifiche al fine di assicurare la tracciabilità dei movimenti finanziari relativi all’appalto;</w:t>
      </w:r>
    </w:p>
    <w:p w:rsidR="00DF695A" w:rsidRPr="004463A9" w:rsidRDefault="00DF695A" w:rsidP="00005DE3">
      <w:pPr>
        <w:numPr>
          <w:ilvl w:val="0"/>
          <w:numId w:val="27"/>
        </w:numPr>
        <w:tabs>
          <w:tab w:val="left" w:pos="-1080"/>
        </w:tabs>
        <w:autoSpaceDE w:val="0"/>
        <w:autoSpaceDN w:val="0"/>
        <w:adjustRightInd w:val="0"/>
        <w:ind w:left="567" w:hanging="283"/>
        <w:jc w:val="both"/>
        <w:rPr>
          <w:rFonts w:ascii="Arial" w:hAnsi="Arial" w:cs="Arial"/>
          <w:sz w:val="22"/>
          <w:szCs w:val="22"/>
        </w:rPr>
      </w:pPr>
      <w:r w:rsidRPr="004463A9">
        <w:rPr>
          <w:rFonts w:ascii="Arial" w:hAnsi="Arial" w:cs="Arial"/>
          <w:sz w:val="22"/>
          <w:szCs w:val="22"/>
        </w:rPr>
        <w:t>Qualora la Società non assolva agli obblighi previsti dall’art. 3 della Legge n. 136/2010 per la tracciabilità dei flussi finanziari relativi all’appalto, il presente contratto si risolve di diritto ai sensi del comma 8 del medesimo art. 3;</w:t>
      </w:r>
    </w:p>
    <w:p w:rsidR="00DF695A" w:rsidRPr="004463A9" w:rsidRDefault="00DF695A" w:rsidP="00005DE3">
      <w:pPr>
        <w:numPr>
          <w:ilvl w:val="0"/>
          <w:numId w:val="27"/>
        </w:numPr>
        <w:tabs>
          <w:tab w:val="left" w:pos="-1080"/>
        </w:tabs>
        <w:autoSpaceDE w:val="0"/>
        <w:autoSpaceDN w:val="0"/>
        <w:adjustRightInd w:val="0"/>
        <w:ind w:left="567" w:hanging="283"/>
        <w:jc w:val="both"/>
        <w:rPr>
          <w:rFonts w:ascii="Arial" w:hAnsi="Arial" w:cs="Arial"/>
          <w:sz w:val="22"/>
          <w:szCs w:val="22"/>
        </w:rPr>
      </w:pPr>
      <w:r w:rsidRPr="004463A9">
        <w:rPr>
          <w:rFonts w:ascii="Arial" w:hAnsi="Arial" w:cs="Arial"/>
          <w:sz w:val="22"/>
          <w:szCs w:val="22"/>
        </w:rPr>
        <w:t>Il Contraente  verifica in occasione di ogni pagamento all’appaltatore e con interventi di controllo ulteriori l’assolvimento, da parte dello stesso, degli obblighi relativi alla tracciabilità dei flussi finanziari;</w:t>
      </w:r>
    </w:p>
    <w:p w:rsidR="00DF695A" w:rsidRPr="004463A9" w:rsidRDefault="00DF695A" w:rsidP="00005DE3">
      <w:pPr>
        <w:numPr>
          <w:ilvl w:val="0"/>
          <w:numId w:val="27"/>
        </w:numPr>
        <w:tabs>
          <w:tab w:val="left" w:pos="-1080"/>
        </w:tabs>
        <w:autoSpaceDE w:val="0"/>
        <w:autoSpaceDN w:val="0"/>
        <w:adjustRightInd w:val="0"/>
        <w:ind w:left="567" w:hanging="283"/>
        <w:jc w:val="both"/>
        <w:rPr>
          <w:rFonts w:ascii="Arial" w:hAnsi="Arial" w:cs="Arial"/>
          <w:sz w:val="22"/>
          <w:szCs w:val="22"/>
        </w:rPr>
      </w:pPr>
      <w:r w:rsidRPr="004463A9">
        <w:rPr>
          <w:rFonts w:ascii="Arial" w:hAnsi="Arial" w:cs="Arial"/>
          <w:sz w:val="22"/>
          <w:szCs w:val="22"/>
        </w:rPr>
        <w:t>L’appaltatore si impegna a dare immediata comunicazione alla stazione appaltante ed alla prefettura-ufficio territoriale del Governo della provincia ove ha sede la Contraente della notizia dell’inadempimento della propria controparte (subappaltatore/subcontraente) agli obblighi di tracciabilità finanziaria.</w:t>
      </w:r>
    </w:p>
    <w:p w:rsidR="00DF695A" w:rsidRPr="003B32EA" w:rsidRDefault="00DF695A" w:rsidP="00295D9D">
      <w:pPr>
        <w:tabs>
          <w:tab w:val="left" w:pos="-1134"/>
          <w:tab w:val="left" w:pos="-568"/>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s>
        <w:jc w:val="both"/>
        <w:rPr>
          <w:rFonts w:ascii="Arial" w:hAnsi="Arial" w:cs="Arial"/>
          <w:sz w:val="22"/>
          <w:szCs w:val="22"/>
        </w:rPr>
      </w:pPr>
      <w:r w:rsidRPr="003B32EA">
        <w:rPr>
          <w:rFonts w:ascii="Arial" w:hAnsi="Arial" w:cs="Arial"/>
          <w:sz w:val="22"/>
          <w:szCs w:val="22"/>
        </w:rPr>
        <w:t>La risoluzione si verifica quando la parte interessata dichiara all’altra che intende valersi della clausola presente risolutiva. La risoluzione, in base all’art. 1458 c.c., non si estende alle obbligazioni della Società derivanti da sinistri verificatisi antecedentemente alla risoluzione del contratto</w:t>
      </w:r>
      <w:r>
        <w:rPr>
          <w:rFonts w:ascii="Arial" w:hAnsi="Arial" w:cs="Arial"/>
          <w:sz w:val="22"/>
          <w:szCs w:val="22"/>
        </w:rPr>
        <w:t>.</w:t>
      </w:r>
    </w:p>
    <w:p w:rsidR="00DF695A" w:rsidRPr="00990479" w:rsidRDefault="00DF695A">
      <w:pPr>
        <w:jc w:val="both"/>
        <w:rPr>
          <w:rFonts w:ascii="Arial" w:hAnsi="Arial" w:cs="Arial"/>
          <w:b/>
          <w:bCs/>
          <w:sz w:val="22"/>
          <w:szCs w:val="22"/>
        </w:rPr>
      </w:pPr>
    </w:p>
    <w:p w:rsidR="00DF695A" w:rsidRPr="00990479" w:rsidRDefault="00DF695A">
      <w:pPr>
        <w:jc w:val="both"/>
        <w:rPr>
          <w:rFonts w:ascii="Arial" w:hAnsi="Arial" w:cs="Arial"/>
          <w:b/>
          <w:bCs/>
          <w:sz w:val="22"/>
          <w:szCs w:val="22"/>
        </w:rPr>
      </w:pPr>
      <w:r w:rsidRPr="00990479">
        <w:rPr>
          <w:rFonts w:ascii="Arial" w:hAnsi="Arial" w:cs="Arial"/>
          <w:b/>
          <w:bCs/>
          <w:sz w:val="22"/>
          <w:szCs w:val="22"/>
        </w:rPr>
        <w:t>Art. 1</w:t>
      </w:r>
      <w:r>
        <w:rPr>
          <w:rFonts w:ascii="Arial" w:hAnsi="Arial" w:cs="Arial"/>
          <w:b/>
          <w:bCs/>
          <w:sz w:val="22"/>
          <w:szCs w:val="22"/>
        </w:rPr>
        <w:t>8</w:t>
      </w:r>
      <w:r w:rsidRPr="00990479">
        <w:rPr>
          <w:rFonts w:ascii="Arial" w:hAnsi="Arial" w:cs="Arial"/>
          <w:b/>
          <w:bCs/>
          <w:sz w:val="22"/>
          <w:szCs w:val="22"/>
        </w:rPr>
        <w:t xml:space="preserve"> - Rinvio alle norme di legge</w:t>
      </w:r>
      <w:bookmarkEnd w:id="32"/>
    </w:p>
    <w:p w:rsidR="00DF695A" w:rsidRPr="00990479" w:rsidRDefault="00DF695A">
      <w:pPr>
        <w:jc w:val="both"/>
        <w:rPr>
          <w:rFonts w:ascii="Arial" w:hAnsi="Arial" w:cs="Arial"/>
          <w:noProof/>
          <w:color w:val="000000"/>
          <w:sz w:val="22"/>
          <w:szCs w:val="22"/>
        </w:rPr>
      </w:pPr>
      <w:r w:rsidRPr="00990479">
        <w:rPr>
          <w:rFonts w:ascii="Arial" w:hAnsi="Arial" w:cs="Arial"/>
          <w:noProof/>
          <w:color w:val="000000"/>
          <w:sz w:val="22"/>
          <w:szCs w:val="22"/>
        </w:rPr>
        <w:t>Per tutto quanto non è qui diversamente regolato, valgono le norme di legge.</w:t>
      </w:r>
    </w:p>
    <w:p w:rsidR="00DF695A" w:rsidRPr="002F2B0E" w:rsidRDefault="00DF695A" w:rsidP="002F2B0E">
      <w:pPr>
        <w:pBdr>
          <w:top w:val="single" w:sz="4" w:space="1" w:color="auto"/>
          <w:left w:val="single" w:sz="4" w:space="4" w:color="auto"/>
          <w:bottom w:val="single" w:sz="4" w:space="1" w:color="auto"/>
          <w:right w:val="single" w:sz="4" w:space="4" w:color="auto"/>
        </w:pBdr>
        <w:jc w:val="center"/>
        <w:rPr>
          <w:rFonts w:ascii="Arial" w:hAnsi="Arial" w:cs="Arial"/>
          <w:b/>
          <w:bCs/>
          <w:sz w:val="24"/>
          <w:szCs w:val="24"/>
        </w:rPr>
      </w:pPr>
      <w:r w:rsidRPr="00990479">
        <w:rPr>
          <w:rFonts w:ascii="Arial" w:hAnsi="Arial" w:cs="Arial"/>
          <w:b/>
          <w:bCs/>
          <w:sz w:val="22"/>
          <w:szCs w:val="22"/>
        </w:rPr>
        <w:br w:type="column"/>
      </w:r>
      <w:r w:rsidRPr="002F2B0E">
        <w:rPr>
          <w:rFonts w:ascii="Arial" w:hAnsi="Arial" w:cs="Arial"/>
          <w:b/>
          <w:bCs/>
          <w:sz w:val="24"/>
          <w:szCs w:val="24"/>
        </w:rPr>
        <w:t>SEZIONE 3</w:t>
      </w:r>
      <w:r>
        <w:rPr>
          <w:rFonts w:ascii="Arial" w:hAnsi="Arial" w:cs="Arial"/>
          <w:b/>
          <w:bCs/>
          <w:sz w:val="24"/>
          <w:szCs w:val="24"/>
        </w:rPr>
        <w:t xml:space="preserve"> - </w:t>
      </w:r>
      <w:r w:rsidRPr="002F2B0E">
        <w:rPr>
          <w:rFonts w:ascii="Arial" w:hAnsi="Arial" w:cs="Arial"/>
          <w:b/>
          <w:bCs/>
          <w:sz w:val="24"/>
          <w:szCs w:val="24"/>
        </w:rPr>
        <w:t>RISCHI COPERTI</w:t>
      </w:r>
    </w:p>
    <w:p w:rsidR="00DF695A" w:rsidRPr="00990479" w:rsidRDefault="00DF695A">
      <w:pPr>
        <w:jc w:val="both"/>
        <w:rPr>
          <w:rFonts w:ascii="Arial" w:hAnsi="Arial" w:cs="Arial"/>
          <w:sz w:val="22"/>
          <w:szCs w:val="22"/>
        </w:rPr>
      </w:pPr>
    </w:p>
    <w:p w:rsidR="00DF695A" w:rsidRPr="00990479" w:rsidRDefault="00DF695A">
      <w:pPr>
        <w:jc w:val="both"/>
        <w:rPr>
          <w:rFonts w:ascii="Arial" w:hAnsi="Arial" w:cs="Arial"/>
          <w:b/>
          <w:bCs/>
          <w:sz w:val="22"/>
          <w:szCs w:val="22"/>
        </w:rPr>
      </w:pPr>
      <w:r w:rsidRPr="00990479">
        <w:rPr>
          <w:rFonts w:ascii="Arial" w:hAnsi="Arial" w:cs="Arial"/>
          <w:b/>
          <w:bCs/>
          <w:sz w:val="22"/>
          <w:szCs w:val="22"/>
        </w:rPr>
        <w:t>Art. 1 – Incendio e rischi accessori</w:t>
      </w:r>
    </w:p>
    <w:p w:rsidR="00DF695A" w:rsidRPr="00990479" w:rsidRDefault="00DF695A">
      <w:pPr>
        <w:jc w:val="both"/>
        <w:rPr>
          <w:rFonts w:ascii="Arial" w:hAnsi="Arial" w:cs="Arial"/>
          <w:snapToGrid w:val="0"/>
          <w:color w:val="000000"/>
          <w:sz w:val="22"/>
          <w:szCs w:val="22"/>
          <w:lang w:eastAsia="en-US"/>
        </w:rPr>
      </w:pPr>
      <w:r w:rsidRPr="00990479">
        <w:rPr>
          <w:rFonts w:ascii="Arial" w:hAnsi="Arial" w:cs="Arial"/>
          <w:snapToGrid w:val="0"/>
          <w:color w:val="000000"/>
          <w:sz w:val="22"/>
          <w:szCs w:val="22"/>
          <w:lang w:eastAsia="en-US"/>
        </w:rPr>
        <w:t>La Società si obbliga a indennizzare l'Assicurato dei costi necessari a ricostruire, riparare o sostituire gli enti assicurati distrutti o danneggiati da:</w:t>
      </w:r>
    </w:p>
    <w:p w:rsidR="00DF695A" w:rsidRPr="00990479" w:rsidRDefault="00DF695A">
      <w:pPr>
        <w:jc w:val="both"/>
        <w:rPr>
          <w:rFonts w:ascii="Arial" w:hAnsi="Arial" w:cs="Arial"/>
          <w:snapToGrid w:val="0"/>
          <w:color w:val="000000"/>
          <w:sz w:val="22"/>
          <w:szCs w:val="22"/>
          <w:lang w:eastAsia="en-US"/>
        </w:rPr>
      </w:pPr>
    </w:p>
    <w:p w:rsidR="00DF695A" w:rsidRPr="00990479" w:rsidRDefault="00DF695A" w:rsidP="00170F37">
      <w:pPr>
        <w:numPr>
          <w:ilvl w:val="0"/>
          <w:numId w:val="20"/>
        </w:numPr>
        <w:jc w:val="both"/>
        <w:rPr>
          <w:rFonts w:ascii="Arial" w:hAnsi="Arial" w:cs="Arial"/>
          <w:sz w:val="22"/>
          <w:szCs w:val="22"/>
        </w:rPr>
      </w:pPr>
      <w:r>
        <w:rPr>
          <w:rFonts w:ascii="Arial" w:hAnsi="Arial" w:cs="Arial"/>
          <w:sz w:val="22"/>
          <w:szCs w:val="22"/>
        </w:rPr>
        <w:t>Incendio, fulmine, scoppio o</w:t>
      </w:r>
      <w:r w:rsidRPr="00990479">
        <w:rPr>
          <w:rFonts w:ascii="Arial" w:hAnsi="Arial" w:cs="Arial"/>
          <w:sz w:val="22"/>
          <w:szCs w:val="22"/>
        </w:rPr>
        <w:t xml:space="preserve"> esplosione non causati da ordigni esplosivi.</w:t>
      </w:r>
    </w:p>
    <w:p w:rsidR="00DF695A" w:rsidRPr="00990479" w:rsidRDefault="00DF695A" w:rsidP="00170F37">
      <w:pPr>
        <w:numPr>
          <w:ilvl w:val="0"/>
          <w:numId w:val="20"/>
        </w:numPr>
        <w:jc w:val="both"/>
        <w:rPr>
          <w:rFonts w:ascii="Arial" w:hAnsi="Arial" w:cs="Arial"/>
          <w:sz w:val="22"/>
          <w:szCs w:val="22"/>
        </w:rPr>
      </w:pPr>
      <w:r w:rsidRPr="00990479">
        <w:rPr>
          <w:rFonts w:ascii="Arial" w:hAnsi="Arial" w:cs="Arial"/>
          <w:sz w:val="22"/>
          <w:szCs w:val="22"/>
        </w:rPr>
        <w:t>Caduta di aeromobili, loro parti o cose trasportate (esclusi ordigni esplosivi), oggetti orbitanti, meteoriti.</w:t>
      </w:r>
    </w:p>
    <w:p w:rsidR="00DF695A" w:rsidRPr="00990479" w:rsidRDefault="00DF695A" w:rsidP="00170F37">
      <w:pPr>
        <w:numPr>
          <w:ilvl w:val="0"/>
          <w:numId w:val="20"/>
        </w:numPr>
        <w:jc w:val="both"/>
        <w:rPr>
          <w:rFonts w:ascii="Arial" w:hAnsi="Arial" w:cs="Arial"/>
          <w:sz w:val="22"/>
          <w:szCs w:val="22"/>
        </w:rPr>
      </w:pPr>
      <w:r w:rsidRPr="00990479">
        <w:rPr>
          <w:rFonts w:ascii="Arial" w:hAnsi="Arial" w:cs="Arial"/>
          <w:sz w:val="22"/>
          <w:szCs w:val="22"/>
        </w:rPr>
        <w:t>Acqua condotta e liquidi condotti in genere a seguito di guasto, intasamento, traboccamento, rottura accidentale di pluviali, grondaie, impianti idrici, igienici, tecnici di riscaldamento, condizionamento, impianti automatici di estinzione e simili, al servizio di fabbricati e/o delle attività descritte in polizza.</w:t>
      </w:r>
    </w:p>
    <w:p w:rsidR="00DF695A" w:rsidRPr="00990479" w:rsidRDefault="00DF695A" w:rsidP="00170F37">
      <w:pPr>
        <w:numPr>
          <w:ilvl w:val="0"/>
          <w:numId w:val="20"/>
        </w:numPr>
        <w:jc w:val="both"/>
        <w:rPr>
          <w:rFonts w:ascii="Arial" w:hAnsi="Arial" w:cs="Arial"/>
          <w:sz w:val="22"/>
          <w:szCs w:val="22"/>
        </w:rPr>
      </w:pPr>
      <w:r w:rsidRPr="00990479">
        <w:rPr>
          <w:rFonts w:ascii="Arial" w:hAnsi="Arial" w:cs="Arial"/>
          <w:sz w:val="22"/>
          <w:szCs w:val="22"/>
        </w:rPr>
        <w:t>Rigurgito acque di scarico e fognature.</w:t>
      </w:r>
    </w:p>
    <w:p w:rsidR="00DF695A" w:rsidRPr="00990479" w:rsidRDefault="00DF695A" w:rsidP="00170F37">
      <w:pPr>
        <w:numPr>
          <w:ilvl w:val="0"/>
          <w:numId w:val="20"/>
        </w:numPr>
        <w:jc w:val="both"/>
        <w:rPr>
          <w:rFonts w:ascii="Arial" w:hAnsi="Arial" w:cs="Arial"/>
          <w:sz w:val="22"/>
          <w:szCs w:val="22"/>
        </w:rPr>
      </w:pPr>
      <w:r w:rsidRPr="00990479">
        <w:rPr>
          <w:rFonts w:ascii="Arial" w:hAnsi="Arial" w:cs="Arial"/>
          <w:sz w:val="22"/>
          <w:szCs w:val="22"/>
        </w:rPr>
        <w:t>Implosione.</w:t>
      </w:r>
    </w:p>
    <w:p w:rsidR="00DF695A" w:rsidRPr="00990479" w:rsidRDefault="00DF695A" w:rsidP="00170F37">
      <w:pPr>
        <w:numPr>
          <w:ilvl w:val="0"/>
          <w:numId w:val="20"/>
        </w:numPr>
        <w:jc w:val="both"/>
        <w:rPr>
          <w:rFonts w:ascii="Arial" w:hAnsi="Arial" w:cs="Arial"/>
          <w:sz w:val="22"/>
          <w:szCs w:val="22"/>
        </w:rPr>
      </w:pPr>
      <w:r w:rsidRPr="00990479">
        <w:rPr>
          <w:rFonts w:ascii="Arial" w:hAnsi="Arial" w:cs="Arial"/>
          <w:sz w:val="22"/>
          <w:szCs w:val="22"/>
        </w:rPr>
        <w:t>Bang sonico determinato dal superamento, da parte di aeromobili, del muro del suono;</w:t>
      </w:r>
    </w:p>
    <w:p w:rsidR="00DF695A" w:rsidRPr="00990479" w:rsidRDefault="00DF695A" w:rsidP="00170F37">
      <w:pPr>
        <w:numPr>
          <w:ilvl w:val="0"/>
          <w:numId w:val="20"/>
        </w:numPr>
        <w:jc w:val="both"/>
        <w:rPr>
          <w:rFonts w:ascii="Arial" w:hAnsi="Arial" w:cs="Arial"/>
          <w:sz w:val="22"/>
          <w:szCs w:val="22"/>
        </w:rPr>
      </w:pPr>
      <w:r w:rsidRPr="00990479">
        <w:rPr>
          <w:rFonts w:ascii="Arial" w:hAnsi="Arial" w:cs="Arial"/>
          <w:sz w:val="22"/>
          <w:szCs w:val="22"/>
        </w:rPr>
        <w:t>Urto di veicoli stradali non appartenenti all'Assicurato né al suo servizio, in transito, sosta o fermata sulla pubblica via od in aree private di proprietà dell'Assicurato o di terzi.</w:t>
      </w:r>
    </w:p>
    <w:p w:rsidR="00DF695A" w:rsidRPr="00990479" w:rsidRDefault="00DF695A" w:rsidP="00170F37">
      <w:pPr>
        <w:numPr>
          <w:ilvl w:val="0"/>
          <w:numId w:val="20"/>
        </w:numPr>
        <w:jc w:val="both"/>
        <w:rPr>
          <w:rFonts w:ascii="Arial" w:hAnsi="Arial" w:cs="Arial"/>
          <w:sz w:val="22"/>
          <w:szCs w:val="22"/>
        </w:rPr>
      </w:pPr>
      <w:r w:rsidRPr="00990479">
        <w:rPr>
          <w:rFonts w:ascii="Arial" w:hAnsi="Arial" w:cs="Arial"/>
          <w:sz w:val="22"/>
          <w:szCs w:val="22"/>
        </w:rPr>
        <w:t>Fumo fuoriuscito a seguito di guasto improvviso verificatosi negli impianti per la produzione di calore facenti parte degli enti medesimi, purché detti impianti siano collegati mediante adeguate condutture ad appropriati camini.</w:t>
      </w:r>
    </w:p>
    <w:p w:rsidR="00DF695A" w:rsidRPr="00990479" w:rsidRDefault="00DF695A" w:rsidP="00170F37">
      <w:pPr>
        <w:numPr>
          <w:ilvl w:val="0"/>
          <w:numId w:val="20"/>
        </w:numPr>
        <w:jc w:val="both"/>
        <w:rPr>
          <w:rFonts w:ascii="Arial" w:hAnsi="Arial" w:cs="Arial"/>
          <w:sz w:val="22"/>
          <w:szCs w:val="22"/>
        </w:rPr>
      </w:pPr>
      <w:r w:rsidRPr="00990479">
        <w:rPr>
          <w:rFonts w:ascii="Arial" w:hAnsi="Arial" w:cs="Arial"/>
          <w:sz w:val="22"/>
          <w:szCs w:val="22"/>
        </w:rPr>
        <w:t>Rovina di ascensori e montacarichi compresi i danni agli stessi a seguito di rottura accidentale dei relativi congegni.</w:t>
      </w:r>
    </w:p>
    <w:p w:rsidR="00DF695A" w:rsidRPr="00990479" w:rsidRDefault="00DF695A">
      <w:pPr>
        <w:jc w:val="both"/>
        <w:rPr>
          <w:rFonts w:ascii="Arial" w:hAnsi="Arial" w:cs="Arial"/>
          <w:snapToGrid w:val="0"/>
          <w:color w:val="000000"/>
          <w:sz w:val="22"/>
          <w:szCs w:val="22"/>
          <w:lang w:eastAsia="en-US"/>
        </w:rPr>
      </w:pPr>
    </w:p>
    <w:p w:rsidR="00DF695A" w:rsidRPr="00990479" w:rsidRDefault="00DF695A">
      <w:pPr>
        <w:jc w:val="both"/>
        <w:rPr>
          <w:rFonts w:ascii="Arial" w:hAnsi="Arial" w:cs="Arial"/>
          <w:snapToGrid w:val="0"/>
          <w:sz w:val="22"/>
          <w:szCs w:val="22"/>
          <w:lang w:eastAsia="en-US"/>
        </w:rPr>
      </w:pPr>
      <w:r w:rsidRPr="00990479">
        <w:rPr>
          <w:rFonts w:ascii="Arial" w:hAnsi="Arial" w:cs="Arial"/>
          <w:snapToGrid w:val="0"/>
          <w:sz w:val="22"/>
          <w:szCs w:val="22"/>
          <w:lang w:eastAsia="en-US"/>
        </w:rPr>
        <w:t xml:space="preserve">La Società indennizza altresì: </w:t>
      </w:r>
    </w:p>
    <w:p w:rsidR="00DF695A" w:rsidRPr="00990479" w:rsidRDefault="00DF695A">
      <w:pPr>
        <w:jc w:val="both"/>
        <w:rPr>
          <w:rFonts w:ascii="Arial" w:hAnsi="Arial" w:cs="Arial"/>
          <w:snapToGrid w:val="0"/>
          <w:sz w:val="22"/>
          <w:szCs w:val="22"/>
          <w:lang w:eastAsia="en-US"/>
        </w:rPr>
      </w:pPr>
    </w:p>
    <w:p w:rsidR="00DF695A" w:rsidRPr="00990479" w:rsidRDefault="00DF695A" w:rsidP="004215E6">
      <w:pPr>
        <w:numPr>
          <w:ilvl w:val="0"/>
          <w:numId w:val="20"/>
        </w:numPr>
        <w:jc w:val="both"/>
        <w:rPr>
          <w:rFonts w:ascii="Arial" w:hAnsi="Arial" w:cs="Arial"/>
          <w:sz w:val="22"/>
          <w:szCs w:val="22"/>
        </w:rPr>
      </w:pPr>
      <w:r w:rsidRPr="00990479">
        <w:rPr>
          <w:rFonts w:ascii="Arial" w:hAnsi="Arial" w:cs="Arial"/>
          <w:sz w:val="22"/>
          <w:szCs w:val="22"/>
        </w:rPr>
        <w:t>i danni causati alle cose assicurate da sviluppo di fumi, gas, vapori, derivanti da mancata od anormale produzione o distribuzione di energia elettrica, termica o idraulica, da mancato od anormale funzionamento di apparecchiature elettroniche, di impianti di riscaldamento o di condizionamento, da colaggio o fuoriuscita di liquidi purché conseguenti agli eventi di cui sopra che abbiano colpito le cose assicurate oppure enti posti nell'ambito di 20 m da esse.</w:t>
      </w:r>
    </w:p>
    <w:p w:rsidR="00DF695A" w:rsidRPr="00990479" w:rsidRDefault="00DF695A" w:rsidP="004215E6">
      <w:pPr>
        <w:numPr>
          <w:ilvl w:val="0"/>
          <w:numId w:val="20"/>
        </w:numPr>
        <w:jc w:val="both"/>
        <w:rPr>
          <w:rFonts w:ascii="Arial" w:hAnsi="Arial" w:cs="Arial"/>
          <w:sz w:val="22"/>
          <w:szCs w:val="22"/>
        </w:rPr>
      </w:pPr>
      <w:r w:rsidRPr="00990479">
        <w:rPr>
          <w:rFonts w:ascii="Arial" w:hAnsi="Arial" w:cs="Arial"/>
          <w:sz w:val="22"/>
          <w:szCs w:val="22"/>
        </w:rPr>
        <w:t>i guasti arrecati per ordine dell'Autorità o prodotti dal Contraente e/o dall’Assicurato, dai dipendenti degli stessi o da Terzi allo scopo di impedire od arrestare qualsiasi evento dannoso coperto dalla presente polizza.</w:t>
      </w:r>
    </w:p>
    <w:p w:rsidR="00DF695A" w:rsidRPr="00990479" w:rsidRDefault="00DF695A">
      <w:pPr>
        <w:jc w:val="both"/>
        <w:rPr>
          <w:rFonts w:ascii="Arial" w:hAnsi="Arial" w:cs="Arial"/>
          <w:sz w:val="22"/>
          <w:szCs w:val="22"/>
        </w:rPr>
      </w:pPr>
    </w:p>
    <w:p w:rsidR="00DF695A" w:rsidRPr="00990479" w:rsidRDefault="00DF695A">
      <w:pPr>
        <w:jc w:val="both"/>
        <w:rPr>
          <w:rFonts w:ascii="Arial" w:hAnsi="Arial" w:cs="Arial"/>
          <w:b/>
          <w:bCs/>
          <w:sz w:val="22"/>
          <w:szCs w:val="22"/>
        </w:rPr>
      </w:pPr>
      <w:r w:rsidRPr="00990479">
        <w:rPr>
          <w:rFonts w:ascii="Arial" w:hAnsi="Arial" w:cs="Arial"/>
          <w:b/>
          <w:bCs/>
          <w:sz w:val="22"/>
          <w:szCs w:val="22"/>
        </w:rPr>
        <w:t>Art. 2 – Spese di demolizione e sgombero</w:t>
      </w:r>
    </w:p>
    <w:p w:rsidR="00DF695A" w:rsidRDefault="00DF695A" w:rsidP="00896BBE">
      <w:pPr>
        <w:jc w:val="both"/>
        <w:rPr>
          <w:rFonts w:ascii="Arial" w:hAnsi="Arial" w:cs="Arial"/>
          <w:noProof/>
          <w:color w:val="000000"/>
          <w:sz w:val="22"/>
          <w:szCs w:val="22"/>
        </w:rPr>
      </w:pPr>
      <w:r w:rsidRPr="00990479">
        <w:rPr>
          <w:rFonts w:ascii="Arial" w:hAnsi="Arial" w:cs="Arial"/>
          <w:noProof/>
          <w:color w:val="000000"/>
          <w:sz w:val="22"/>
          <w:szCs w:val="22"/>
        </w:rPr>
        <w:t>La Società, senza applicazione della regola proporzionale e fino alla concorrenza della somma ind</w:t>
      </w:r>
      <w:r>
        <w:rPr>
          <w:rFonts w:ascii="Arial" w:hAnsi="Arial" w:cs="Arial"/>
          <w:noProof/>
          <w:color w:val="000000"/>
          <w:sz w:val="22"/>
          <w:szCs w:val="22"/>
        </w:rPr>
        <w:t>icata alla relativa partita n. 4 per ogni sinistro</w:t>
      </w:r>
      <w:r w:rsidRPr="00990479">
        <w:rPr>
          <w:rFonts w:ascii="Arial" w:hAnsi="Arial" w:cs="Arial"/>
          <w:noProof/>
          <w:color w:val="000000"/>
          <w:sz w:val="22"/>
          <w:szCs w:val="22"/>
        </w:rPr>
        <w:t>, indennizza:</w:t>
      </w:r>
    </w:p>
    <w:p w:rsidR="00DF695A" w:rsidRPr="00990479" w:rsidRDefault="00DF695A" w:rsidP="00896BBE">
      <w:pPr>
        <w:jc w:val="both"/>
        <w:rPr>
          <w:rFonts w:ascii="Arial" w:hAnsi="Arial" w:cs="Arial"/>
          <w:noProof/>
          <w:color w:val="000000"/>
          <w:sz w:val="22"/>
          <w:szCs w:val="22"/>
        </w:rPr>
      </w:pPr>
    </w:p>
    <w:p w:rsidR="00DF695A" w:rsidRPr="00990479" w:rsidRDefault="00DF695A" w:rsidP="00126D79">
      <w:pPr>
        <w:numPr>
          <w:ilvl w:val="0"/>
          <w:numId w:val="16"/>
        </w:numPr>
        <w:tabs>
          <w:tab w:val="clear" w:pos="360"/>
          <w:tab w:val="num" w:pos="567"/>
        </w:tabs>
        <w:ind w:left="567" w:hanging="567"/>
        <w:jc w:val="both"/>
        <w:rPr>
          <w:rFonts w:ascii="Arial" w:hAnsi="Arial" w:cs="Arial"/>
          <w:noProof/>
          <w:color w:val="000000"/>
          <w:sz w:val="22"/>
          <w:szCs w:val="22"/>
        </w:rPr>
      </w:pPr>
      <w:r w:rsidRPr="00990479">
        <w:rPr>
          <w:rFonts w:ascii="Arial" w:hAnsi="Arial" w:cs="Arial"/>
          <w:noProof/>
          <w:color w:val="000000"/>
          <w:sz w:val="22"/>
          <w:szCs w:val="22"/>
        </w:rPr>
        <w:t>Le spese necessarie per demolire, sgomberare, trattare, distruggere, trasportare e scaricare ad idonea discarica  i residuati del sinistro, inclusi i costi di smaltimento degli stessi e di eventuali rifiuti tossici, nocivi e/o radioattivi;</w:t>
      </w:r>
    </w:p>
    <w:p w:rsidR="00DF695A" w:rsidRPr="00990479" w:rsidRDefault="00DF695A" w:rsidP="00126D79">
      <w:pPr>
        <w:numPr>
          <w:ilvl w:val="0"/>
          <w:numId w:val="16"/>
        </w:numPr>
        <w:tabs>
          <w:tab w:val="clear" w:pos="360"/>
          <w:tab w:val="num" w:pos="567"/>
        </w:tabs>
        <w:ind w:left="567" w:hanging="567"/>
        <w:jc w:val="both"/>
        <w:rPr>
          <w:rFonts w:ascii="Arial" w:hAnsi="Arial" w:cs="Arial"/>
          <w:noProof/>
          <w:color w:val="000000"/>
          <w:sz w:val="22"/>
          <w:szCs w:val="22"/>
        </w:rPr>
      </w:pPr>
      <w:r w:rsidRPr="00990479">
        <w:rPr>
          <w:rFonts w:ascii="Arial" w:hAnsi="Arial" w:cs="Arial"/>
          <w:noProof/>
          <w:color w:val="000000"/>
          <w:sz w:val="22"/>
          <w:szCs w:val="22"/>
        </w:rPr>
        <w:t>Le spese necessarie per rimuovere, trasportare, conservare e ricollocare gli enti mobili assicurati (inclusi i costi per demolire fabbricati o loro parti illese o per smontare macchinari e/o attrezzature illese) qualora tali operazioni fossero indispensabili per eseguire le riparazioni di enti danneggiati in conseguenza di un sinistro indennizzabile a termini di polizza.</w:t>
      </w:r>
    </w:p>
    <w:p w:rsidR="00DF695A" w:rsidRPr="00C67976" w:rsidRDefault="00DF695A" w:rsidP="00C67976">
      <w:pPr>
        <w:jc w:val="both"/>
        <w:rPr>
          <w:rFonts w:ascii="Arial" w:hAnsi="Arial" w:cs="Arial"/>
          <w:noProof/>
          <w:sz w:val="22"/>
          <w:szCs w:val="22"/>
        </w:rPr>
      </w:pPr>
      <w:r w:rsidRPr="00E549E3">
        <w:rPr>
          <w:rFonts w:ascii="Arial" w:hAnsi="Arial" w:cs="Arial"/>
          <w:noProof/>
          <w:sz w:val="22"/>
          <w:szCs w:val="22"/>
        </w:rPr>
        <w:t>Relativamente allo smaltimento di eventuali rifiuti tossici, nocivi e/o radioattivi la somma assicurata si intende limitata a € 200.000,00.</w:t>
      </w:r>
    </w:p>
    <w:p w:rsidR="00DF695A" w:rsidRDefault="00DF695A" w:rsidP="00896BBE">
      <w:pPr>
        <w:jc w:val="both"/>
        <w:rPr>
          <w:rFonts w:ascii="Arial" w:hAnsi="Arial" w:cs="Arial"/>
          <w:noProof/>
          <w:color w:val="000000"/>
          <w:sz w:val="22"/>
          <w:szCs w:val="22"/>
        </w:rPr>
      </w:pPr>
      <w:r w:rsidRPr="00990479">
        <w:rPr>
          <w:rFonts w:ascii="Arial" w:hAnsi="Arial" w:cs="Arial"/>
          <w:noProof/>
          <w:color w:val="000000"/>
          <w:sz w:val="22"/>
          <w:szCs w:val="22"/>
        </w:rPr>
        <w:t>È fatto salvo quanto previsto dall'Art. 1914 C.C. circa il risarcimento delle spese di salvataggio.</w:t>
      </w:r>
    </w:p>
    <w:p w:rsidR="00DF695A" w:rsidRPr="00990479" w:rsidRDefault="00DF695A" w:rsidP="00896BBE">
      <w:pPr>
        <w:jc w:val="both"/>
        <w:rPr>
          <w:rFonts w:ascii="Arial" w:hAnsi="Arial" w:cs="Arial"/>
          <w:noProof/>
          <w:color w:val="000000"/>
          <w:sz w:val="22"/>
          <w:szCs w:val="22"/>
        </w:rPr>
      </w:pPr>
    </w:p>
    <w:p w:rsidR="00DF695A" w:rsidRPr="00990479" w:rsidRDefault="00DF695A">
      <w:pPr>
        <w:jc w:val="both"/>
        <w:rPr>
          <w:rFonts w:ascii="Arial" w:hAnsi="Arial" w:cs="Arial"/>
          <w:b/>
          <w:bCs/>
          <w:sz w:val="22"/>
          <w:szCs w:val="22"/>
        </w:rPr>
      </w:pPr>
      <w:r w:rsidRPr="00990479">
        <w:rPr>
          <w:rFonts w:ascii="Arial" w:hAnsi="Arial" w:cs="Arial"/>
          <w:b/>
          <w:bCs/>
          <w:sz w:val="22"/>
          <w:szCs w:val="22"/>
        </w:rPr>
        <w:t>Art. 3 – Rimborso onorari periti</w:t>
      </w:r>
    </w:p>
    <w:p w:rsidR="00DF695A" w:rsidRPr="00990479" w:rsidRDefault="00DF695A">
      <w:pPr>
        <w:pStyle w:val="Header"/>
        <w:numPr>
          <w:ilvl w:val="12"/>
          <w:numId w:val="0"/>
        </w:numPr>
        <w:tabs>
          <w:tab w:val="clear" w:pos="4819"/>
          <w:tab w:val="clear" w:pos="9638"/>
        </w:tabs>
        <w:ind w:right="-1"/>
        <w:jc w:val="both"/>
        <w:rPr>
          <w:rFonts w:ascii="Arial" w:hAnsi="Arial" w:cs="Arial"/>
          <w:color w:val="000000"/>
          <w:sz w:val="22"/>
          <w:szCs w:val="22"/>
        </w:rPr>
      </w:pPr>
      <w:r w:rsidRPr="00990479">
        <w:rPr>
          <w:rFonts w:ascii="Arial" w:hAnsi="Arial" w:cs="Arial"/>
          <w:noProof/>
          <w:sz w:val="22"/>
          <w:szCs w:val="22"/>
        </w:rPr>
        <w:t xml:space="preserve">La Società si obbliga ad </w:t>
      </w:r>
      <w:r w:rsidRPr="00990479">
        <w:rPr>
          <w:rFonts w:ascii="Arial" w:hAnsi="Arial" w:cs="Arial"/>
          <w:color w:val="000000"/>
          <w:sz w:val="22"/>
          <w:szCs w:val="22"/>
        </w:rPr>
        <w:t>indennizzare all'Assicurato dell'importo da questi versato, in conseguenza di sinistri, per gli onorari e le spese del perito di parte e per la quota parte relativa al terzo perito in caso di perizia collegiale, sino alla concorrenza dell'importo di cui alla clausola "Limiti di indennizzo".</w:t>
      </w:r>
    </w:p>
    <w:p w:rsidR="00DF695A" w:rsidRPr="00990479" w:rsidRDefault="00DF695A">
      <w:pPr>
        <w:pStyle w:val="Header"/>
        <w:numPr>
          <w:ilvl w:val="12"/>
          <w:numId w:val="0"/>
        </w:numPr>
        <w:tabs>
          <w:tab w:val="clear" w:pos="4819"/>
          <w:tab w:val="clear" w:pos="9638"/>
        </w:tabs>
        <w:ind w:right="-1"/>
        <w:jc w:val="both"/>
        <w:rPr>
          <w:rFonts w:ascii="Arial" w:hAnsi="Arial" w:cs="Arial"/>
          <w:color w:val="000000"/>
          <w:sz w:val="22"/>
          <w:szCs w:val="22"/>
        </w:rPr>
      </w:pPr>
      <w:r w:rsidRPr="00990479">
        <w:rPr>
          <w:rFonts w:ascii="Arial" w:hAnsi="Arial" w:cs="Arial"/>
          <w:color w:val="000000"/>
          <w:sz w:val="22"/>
          <w:szCs w:val="22"/>
        </w:rPr>
        <w:t xml:space="preserve">Sono compresi inoltre gli onorari di architetti, ingegneri, consulenti, necessari per la riparazione e/o ricostruzione seguenti a sinistri in eccesso a quanto indennizzabile in base alla "Assicurazione a valore a nuovo", nonché gli oneri sopportati per produrre prove, informazioni e ogni altro elemento che l'Assicurato sia tenuto a produrre, sino alla concorrenza dell'importo </w:t>
      </w:r>
      <w:r>
        <w:rPr>
          <w:rFonts w:ascii="Arial" w:hAnsi="Arial" w:cs="Arial"/>
          <w:snapToGrid w:val="0"/>
          <w:color w:val="000000"/>
          <w:sz w:val="22"/>
          <w:szCs w:val="22"/>
          <w:lang w:eastAsia="en-US"/>
        </w:rPr>
        <w:t>stabilito</w:t>
      </w:r>
      <w:r w:rsidRPr="00990479">
        <w:rPr>
          <w:rFonts w:ascii="Arial" w:hAnsi="Arial" w:cs="Arial"/>
          <w:snapToGrid w:val="0"/>
          <w:color w:val="000000"/>
          <w:sz w:val="22"/>
          <w:szCs w:val="22"/>
          <w:lang w:eastAsia="en-US"/>
        </w:rPr>
        <w:t xml:space="preserve"> nell’apposita scheda della Sezione 6</w:t>
      </w:r>
      <w:r>
        <w:rPr>
          <w:rFonts w:ascii="Arial" w:hAnsi="Arial" w:cs="Arial"/>
          <w:snapToGrid w:val="0"/>
          <w:color w:val="000000"/>
          <w:sz w:val="22"/>
          <w:szCs w:val="22"/>
          <w:lang w:eastAsia="en-US"/>
        </w:rPr>
        <w:t>, art. 2</w:t>
      </w:r>
      <w:r w:rsidRPr="00990479">
        <w:rPr>
          <w:rFonts w:ascii="Arial" w:hAnsi="Arial" w:cs="Arial"/>
          <w:color w:val="000000"/>
          <w:sz w:val="22"/>
          <w:szCs w:val="22"/>
        </w:rPr>
        <w:t>.</w:t>
      </w:r>
    </w:p>
    <w:p w:rsidR="00DF695A" w:rsidRPr="00990479" w:rsidRDefault="00DF695A">
      <w:pPr>
        <w:jc w:val="both"/>
        <w:rPr>
          <w:rFonts w:ascii="Arial" w:hAnsi="Arial" w:cs="Arial"/>
          <w:noProof/>
          <w:color w:val="000000"/>
          <w:sz w:val="22"/>
          <w:szCs w:val="22"/>
        </w:rPr>
      </w:pPr>
    </w:p>
    <w:p w:rsidR="00DF695A" w:rsidRPr="00990479" w:rsidRDefault="00DF695A">
      <w:pPr>
        <w:jc w:val="both"/>
        <w:rPr>
          <w:rFonts w:ascii="Arial" w:hAnsi="Arial" w:cs="Arial"/>
          <w:b/>
          <w:bCs/>
          <w:sz w:val="22"/>
          <w:szCs w:val="22"/>
        </w:rPr>
      </w:pPr>
      <w:r w:rsidRPr="00990479">
        <w:rPr>
          <w:rFonts w:ascii="Arial" w:hAnsi="Arial" w:cs="Arial"/>
          <w:b/>
          <w:bCs/>
          <w:sz w:val="22"/>
          <w:szCs w:val="22"/>
        </w:rPr>
        <w:t>Art. 4 – Ricorso terzi</w:t>
      </w:r>
    </w:p>
    <w:p w:rsidR="00DF695A" w:rsidRPr="00990479" w:rsidRDefault="00DF695A">
      <w:pPr>
        <w:jc w:val="both"/>
        <w:rPr>
          <w:rFonts w:ascii="Arial" w:hAnsi="Arial" w:cs="Arial"/>
          <w:noProof/>
          <w:sz w:val="22"/>
          <w:szCs w:val="22"/>
        </w:rPr>
      </w:pPr>
      <w:r w:rsidRPr="00990479">
        <w:rPr>
          <w:rFonts w:ascii="Arial" w:hAnsi="Arial" w:cs="Arial"/>
          <w:noProof/>
          <w:sz w:val="22"/>
          <w:szCs w:val="22"/>
        </w:rPr>
        <w:t>La Società si obbliga a tenere indenne l’Assicurato, nel limi</w:t>
      </w:r>
      <w:r>
        <w:rPr>
          <w:rFonts w:ascii="Arial" w:hAnsi="Arial" w:cs="Arial"/>
          <w:noProof/>
          <w:sz w:val="22"/>
          <w:szCs w:val="22"/>
        </w:rPr>
        <w:t>te del massimale indicato alla P</w:t>
      </w:r>
      <w:r w:rsidRPr="00990479">
        <w:rPr>
          <w:rFonts w:ascii="Arial" w:hAnsi="Arial" w:cs="Arial"/>
          <w:noProof/>
          <w:sz w:val="22"/>
          <w:szCs w:val="22"/>
        </w:rPr>
        <w:t>art</w:t>
      </w:r>
      <w:r>
        <w:rPr>
          <w:rFonts w:ascii="Arial" w:hAnsi="Arial" w:cs="Arial"/>
          <w:noProof/>
          <w:sz w:val="22"/>
          <w:szCs w:val="22"/>
        </w:rPr>
        <w:t>ita4</w:t>
      </w:r>
      <w:r w:rsidRPr="00990479">
        <w:rPr>
          <w:rFonts w:ascii="Arial" w:hAnsi="Arial" w:cs="Arial"/>
          <w:noProof/>
          <w:sz w:val="22"/>
          <w:szCs w:val="22"/>
        </w:rPr>
        <w:t xml:space="preserve"> e senza applicazione della regola proporzionale di cui all’Art. 1907 C.C., di quanto questi sia tenuto a pagare a titolo di risarcimento (capitali, interessi e spese) quale civilmente responsabile ai sensi di legge per i danni materiali e diretti cagionati alle cose di terzi da sinistro indennizzabile a termini della presente polizza.</w:t>
      </w:r>
    </w:p>
    <w:p w:rsidR="00DF695A" w:rsidRPr="00990479" w:rsidRDefault="00DF695A">
      <w:pPr>
        <w:jc w:val="both"/>
        <w:rPr>
          <w:rFonts w:ascii="Arial" w:hAnsi="Arial" w:cs="Arial"/>
          <w:noProof/>
          <w:sz w:val="22"/>
          <w:szCs w:val="22"/>
        </w:rPr>
      </w:pPr>
      <w:r w:rsidRPr="00990479">
        <w:rPr>
          <w:rFonts w:ascii="Arial" w:hAnsi="Arial" w:cs="Arial"/>
          <w:noProof/>
          <w:sz w:val="22"/>
          <w:szCs w:val="22"/>
        </w:rPr>
        <w:t>L’assicurazione è estesa ai danni derivanti da interruzioni o sospensioni, totali o parziali, dell’utilizzo di beni, nonché di attività industriali, commerciali, agricole o di servizi, entro il massimale stabilito per questa garanzia “Ricorso terzi” e sino alla concorrenza del 10% del massimale stesso.</w:t>
      </w:r>
    </w:p>
    <w:p w:rsidR="00DF695A" w:rsidRPr="00990479" w:rsidRDefault="00DF695A">
      <w:pPr>
        <w:jc w:val="both"/>
        <w:rPr>
          <w:rFonts w:ascii="Arial" w:hAnsi="Arial" w:cs="Arial"/>
          <w:noProof/>
          <w:sz w:val="22"/>
          <w:szCs w:val="22"/>
        </w:rPr>
      </w:pPr>
      <w:r w:rsidRPr="00990479">
        <w:rPr>
          <w:rFonts w:ascii="Arial" w:hAnsi="Arial" w:cs="Arial"/>
          <w:noProof/>
          <w:sz w:val="22"/>
          <w:szCs w:val="22"/>
        </w:rPr>
        <w:t>L’assicurazione non comprende i danni a cose che il Contraente e/o l’Assicurato abbia in consegna o custodia o detenga a qualsiasi titolo, salvo i veicoli ed i mezzi di trasporto sotto carico e scarico, ovvero in sosta nell’ambito delle anzidette operazioni, nonché le cose sugli stessi mezzi trasportate.</w:t>
      </w:r>
    </w:p>
    <w:p w:rsidR="00DF695A" w:rsidRPr="00990479" w:rsidRDefault="00DF695A">
      <w:pPr>
        <w:jc w:val="both"/>
        <w:rPr>
          <w:rFonts w:ascii="Arial" w:hAnsi="Arial" w:cs="Arial"/>
          <w:noProof/>
          <w:sz w:val="22"/>
          <w:szCs w:val="22"/>
        </w:rPr>
      </w:pPr>
      <w:r w:rsidRPr="00990479">
        <w:rPr>
          <w:rFonts w:ascii="Arial" w:hAnsi="Arial" w:cs="Arial"/>
          <w:noProof/>
          <w:sz w:val="22"/>
          <w:szCs w:val="22"/>
        </w:rPr>
        <w:t>L’Assicurato deve immediatamente informare la Società delle procedure civili o penali promosse contro di Lui, fornendo tutti i documenti e le prove utili alla difesa e la Società avrà facoltà e, se richiesta, il dovere di assumere la direzione della causa e la difesa dell’Assicurato.</w:t>
      </w:r>
    </w:p>
    <w:p w:rsidR="00DF695A" w:rsidRPr="00990479" w:rsidRDefault="00DF695A">
      <w:pPr>
        <w:jc w:val="both"/>
        <w:rPr>
          <w:rFonts w:ascii="Arial" w:hAnsi="Arial" w:cs="Arial"/>
          <w:noProof/>
          <w:sz w:val="22"/>
          <w:szCs w:val="22"/>
        </w:rPr>
      </w:pPr>
      <w:r w:rsidRPr="00990479">
        <w:rPr>
          <w:rFonts w:ascii="Arial" w:hAnsi="Arial" w:cs="Arial"/>
          <w:noProof/>
          <w:sz w:val="22"/>
          <w:szCs w:val="22"/>
        </w:rPr>
        <w:t>L’Assicurato deve astenersi da qualunque transazione o riconoscimento della propria responsabilità senza il consenso della Società. Quanto alle spese giudiziali si applica l’art. 1917 del Codice Civile.</w:t>
      </w:r>
    </w:p>
    <w:p w:rsidR="00DF695A" w:rsidRPr="00990479" w:rsidRDefault="00DF695A">
      <w:pPr>
        <w:jc w:val="both"/>
        <w:rPr>
          <w:rFonts w:ascii="Arial" w:hAnsi="Arial" w:cs="Arial"/>
          <w:noProof/>
          <w:sz w:val="22"/>
          <w:szCs w:val="22"/>
        </w:rPr>
      </w:pPr>
      <w:r w:rsidRPr="00990479">
        <w:rPr>
          <w:rFonts w:ascii="Arial" w:hAnsi="Arial" w:cs="Arial"/>
          <w:noProof/>
          <w:sz w:val="22"/>
          <w:szCs w:val="22"/>
        </w:rPr>
        <w:t>La presente garanzia sarà valida ovunque si svolgano attività inerenti all’Assicurato e/o ovunque esista un interesse dell’Assicurato stesso.</w:t>
      </w:r>
    </w:p>
    <w:p w:rsidR="00DF695A" w:rsidRPr="00990479" w:rsidRDefault="00DF695A">
      <w:pPr>
        <w:jc w:val="both"/>
        <w:rPr>
          <w:rFonts w:ascii="Arial" w:hAnsi="Arial" w:cs="Arial"/>
          <w:snapToGrid w:val="0"/>
          <w:color w:val="000000"/>
          <w:sz w:val="22"/>
          <w:szCs w:val="22"/>
          <w:lang w:eastAsia="en-US"/>
        </w:rPr>
      </w:pPr>
    </w:p>
    <w:p w:rsidR="00DF695A" w:rsidRPr="00990479" w:rsidRDefault="00DF695A">
      <w:pPr>
        <w:jc w:val="both"/>
        <w:rPr>
          <w:rFonts w:ascii="Arial" w:hAnsi="Arial" w:cs="Arial"/>
          <w:b/>
          <w:bCs/>
          <w:sz w:val="22"/>
          <w:szCs w:val="22"/>
        </w:rPr>
      </w:pPr>
      <w:r w:rsidRPr="00990479">
        <w:rPr>
          <w:rFonts w:ascii="Arial" w:hAnsi="Arial" w:cs="Arial"/>
          <w:b/>
          <w:bCs/>
          <w:sz w:val="22"/>
          <w:szCs w:val="22"/>
        </w:rPr>
        <w:t>Art. 5 – Eventi socio-politici</w:t>
      </w:r>
    </w:p>
    <w:p w:rsidR="00DF695A" w:rsidRPr="00990479" w:rsidRDefault="00DF695A">
      <w:pPr>
        <w:jc w:val="both"/>
        <w:rPr>
          <w:rFonts w:ascii="Arial" w:hAnsi="Arial" w:cs="Arial"/>
          <w:snapToGrid w:val="0"/>
          <w:color w:val="000000"/>
          <w:sz w:val="22"/>
          <w:szCs w:val="22"/>
          <w:lang w:eastAsia="en-US"/>
        </w:rPr>
      </w:pPr>
      <w:r w:rsidRPr="00990479">
        <w:rPr>
          <w:rFonts w:ascii="Arial" w:hAnsi="Arial" w:cs="Arial"/>
          <w:snapToGrid w:val="0"/>
          <w:color w:val="000000"/>
          <w:sz w:val="22"/>
          <w:szCs w:val="22"/>
          <w:lang w:eastAsia="en-US"/>
        </w:rPr>
        <w:t>La Società si obbliga ad indennizzare l'Assicurato dei costi necessari per ricostruire o riparare o sostituire gli enti assicurati distrutti o danneggiati dai seguenti eventi: scioperi, tumulti popolari e sommosse, atti vandalici e dolosi, terrorismo e sabotaggio.</w:t>
      </w:r>
    </w:p>
    <w:p w:rsidR="00DF695A" w:rsidRPr="00990479" w:rsidRDefault="00DF695A">
      <w:pPr>
        <w:jc w:val="both"/>
        <w:rPr>
          <w:rFonts w:ascii="Arial" w:hAnsi="Arial" w:cs="Arial"/>
          <w:snapToGrid w:val="0"/>
          <w:color w:val="000000"/>
          <w:sz w:val="22"/>
          <w:szCs w:val="22"/>
          <w:lang w:eastAsia="en-US"/>
        </w:rPr>
      </w:pPr>
      <w:r w:rsidRPr="00990479">
        <w:rPr>
          <w:rFonts w:ascii="Arial" w:hAnsi="Arial" w:cs="Arial"/>
          <w:snapToGrid w:val="0"/>
          <w:color w:val="000000"/>
          <w:sz w:val="22"/>
          <w:szCs w:val="22"/>
          <w:lang w:eastAsia="en-US"/>
        </w:rPr>
        <w:t>La Società risponde:</w:t>
      </w:r>
    </w:p>
    <w:p w:rsidR="00DF695A" w:rsidRPr="00990479" w:rsidRDefault="00DF695A">
      <w:pPr>
        <w:jc w:val="both"/>
        <w:rPr>
          <w:rFonts w:ascii="Arial" w:hAnsi="Arial" w:cs="Arial"/>
          <w:snapToGrid w:val="0"/>
          <w:color w:val="000000"/>
          <w:sz w:val="22"/>
          <w:szCs w:val="22"/>
          <w:lang w:eastAsia="en-US"/>
        </w:rPr>
      </w:pPr>
    </w:p>
    <w:p w:rsidR="00DF695A" w:rsidRPr="00990479" w:rsidRDefault="00DF695A" w:rsidP="00126D79">
      <w:pPr>
        <w:numPr>
          <w:ilvl w:val="1"/>
          <w:numId w:val="19"/>
        </w:numPr>
        <w:tabs>
          <w:tab w:val="clear" w:pos="1440"/>
          <w:tab w:val="num" w:pos="567"/>
        </w:tabs>
        <w:ind w:left="567" w:hanging="567"/>
        <w:jc w:val="both"/>
        <w:rPr>
          <w:rFonts w:ascii="Arial" w:hAnsi="Arial" w:cs="Arial"/>
          <w:sz w:val="22"/>
          <w:szCs w:val="22"/>
        </w:rPr>
      </w:pPr>
      <w:r w:rsidRPr="00990479">
        <w:rPr>
          <w:rFonts w:ascii="Arial" w:hAnsi="Arial" w:cs="Arial"/>
          <w:sz w:val="22"/>
          <w:szCs w:val="22"/>
        </w:rPr>
        <w:t xml:space="preserve">Dei danni materiali e diretti arrecati agli enti assicurati da incendio, esplosione e scoppio, causati da persone (dipendenti o non dell'Assicurato) che prendano parte a scioperi, tumulti popolari o sommosse o che perpetrino, individualmente o in associazione, atti vandalici o dolosi compresi quelli di terrorismo o sabotaggio. </w:t>
      </w:r>
    </w:p>
    <w:p w:rsidR="00DF695A" w:rsidRPr="00990479" w:rsidRDefault="00DF695A" w:rsidP="00126D79">
      <w:pPr>
        <w:numPr>
          <w:ilvl w:val="1"/>
          <w:numId w:val="19"/>
        </w:numPr>
        <w:tabs>
          <w:tab w:val="clear" w:pos="1440"/>
          <w:tab w:val="num" w:pos="567"/>
        </w:tabs>
        <w:ind w:left="567" w:hanging="567"/>
        <w:jc w:val="both"/>
        <w:rPr>
          <w:rFonts w:ascii="Arial" w:hAnsi="Arial" w:cs="Arial"/>
          <w:sz w:val="22"/>
          <w:szCs w:val="22"/>
        </w:rPr>
      </w:pPr>
      <w:r w:rsidRPr="00990479">
        <w:rPr>
          <w:rFonts w:ascii="Arial" w:hAnsi="Arial" w:cs="Arial"/>
          <w:sz w:val="22"/>
          <w:szCs w:val="22"/>
        </w:rPr>
        <w:t>Degli altri danni materiali e diretti arrecati agli enti assicurati e causati da persone (dipendenti o non dell'Assicurato) che prendano parte a scioperi, tumulti popolari o sommosse e che perpetrino, individualmente o in associazione, atti vandalici o dolosi compresi quelli di terrorismo e sabotaggio.</w:t>
      </w:r>
    </w:p>
    <w:p w:rsidR="00DF695A" w:rsidRPr="00990479" w:rsidRDefault="00DF695A">
      <w:pPr>
        <w:jc w:val="both"/>
        <w:rPr>
          <w:rFonts w:ascii="Arial" w:hAnsi="Arial" w:cs="Arial"/>
          <w:snapToGrid w:val="0"/>
          <w:color w:val="000000"/>
          <w:sz w:val="22"/>
          <w:szCs w:val="22"/>
          <w:lang w:eastAsia="en-US"/>
        </w:rPr>
      </w:pPr>
    </w:p>
    <w:p w:rsidR="00DF695A" w:rsidRPr="00990479" w:rsidRDefault="00DF695A">
      <w:pPr>
        <w:jc w:val="both"/>
        <w:rPr>
          <w:rFonts w:ascii="Arial" w:hAnsi="Arial" w:cs="Arial"/>
          <w:snapToGrid w:val="0"/>
          <w:color w:val="000000"/>
          <w:sz w:val="22"/>
          <w:szCs w:val="22"/>
          <w:lang w:eastAsia="en-US"/>
        </w:rPr>
      </w:pPr>
      <w:r w:rsidRPr="00990479">
        <w:rPr>
          <w:rFonts w:ascii="Arial" w:hAnsi="Arial" w:cs="Arial"/>
          <w:snapToGrid w:val="0"/>
          <w:color w:val="000000"/>
          <w:sz w:val="22"/>
          <w:szCs w:val="22"/>
          <w:lang w:eastAsia="en-US"/>
        </w:rPr>
        <w:t>Qualora le persone di cui sopra occupino i fabbricati per oltre 15 giorni consecutivi, la Società non indennizzerà i danni di cui al presente punto 2) anche se verificatisi durante il suddetto periodo a meno che l'Assicurato non si sia adoperato presso le Autorità Competenti per ottenere lo sgombero dei fabbricati.</w:t>
      </w:r>
    </w:p>
    <w:p w:rsidR="00DF695A" w:rsidRPr="00990479" w:rsidRDefault="00DF695A">
      <w:pPr>
        <w:jc w:val="both"/>
        <w:rPr>
          <w:rFonts w:ascii="Arial" w:hAnsi="Arial" w:cs="Arial"/>
          <w:sz w:val="22"/>
          <w:szCs w:val="22"/>
        </w:rPr>
      </w:pPr>
      <w:r w:rsidRPr="00990479">
        <w:rPr>
          <w:rFonts w:ascii="Arial" w:hAnsi="Arial" w:cs="Arial"/>
          <w:sz w:val="22"/>
          <w:szCs w:val="22"/>
        </w:rPr>
        <w:t>La Società indennizza altresì i danni causati alle cose assicurate da sviluppo di fumi, gas, vapori quando gli eventi stessi abbiano colpito le cose assicurate oppure enti posti nell'ambito di 40 m. da esse nonché i danni causati da mancata od anormale produzione o distribuzione di energia elettrica, termica o idraulica o da mancato od anormale funzionamento di apparecchiature elettroniche, di impianti di riscaldamento, condizionamento o di refrigerazione purché conseg</w:t>
      </w:r>
      <w:r>
        <w:rPr>
          <w:rFonts w:ascii="Arial" w:hAnsi="Arial" w:cs="Arial"/>
          <w:sz w:val="22"/>
          <w:szCs w:val="22"/>
        </w:rPr>
        <w:t xml:space="preserve">uenti ad evento indennizzabile </w:t>
      </w:r>
      <w:r w:rsidRPr="00990479">
        <w:rPr>
          <w:rFonts w:ascii="Arial" w:hAnsi="Arial" w:cs="Arial"/>
          <w:sz w:val="22"/>
          <w:szCs w:val="22"/>
        </w:rPr>
        <w:t>in base al presente articolo.</w:t>
      </w:r>
    </w:p>
    <w:p w:rsidR="00DF695A" w:rsidRDefault="00DF695A">
      <w:pPr>
        <w:jc w:val="both"/>
        <w:rPr>
          <w:rFonts w:ascii="Arial" w:hAnsi="Arial" w:cs="Arial"/>
          <w:sz w:val="22"/>
          <w:szCs w:val="22"/>
        </w:rPr>
      </w:pPr>
    </w:p>
    <w:p w:rsidR="00DF695A" w:rsidRDefault="00DF695A">
      <w:pPr>
        <w:jc w:val="both"/>
        <w:rPr>
          <w:rFonts w:ascii="Arial" w:hAnsi="Arial" w:cs="Arial"/>
          <w:sz w:val="22"/>
          <w:szCs w:val="22"/>
        </w:rPr>
      </w:pPr>
    </w:p>
    <w:p w:rsidR="00DF695A" w:rsidRDefault="00DF695A">
      <w:pPr>
        <w:jc w:val="both"/>
        <w:rPr>
          <w:rFonts w:ascii="Arial" w:hAnsi="Arial" w:cs="Arial"/>
          <w:sz w:val="22"/>
          <w:szCs w:val="22"/>
        </w:rPr>
      </w:pPr>
    </w:p>
    <w:p w:rsidR="00DF695A" w:rsidRPr="00990479" w:rsidRDefault="00DF695A">
      <w:pPr>
        <w:jc w:val="both"/>
        <w:rPr>
          <w:rFonts w:ascii="Arial" w:hAnsi="Arial" w:cs="Arial"/>
          <w:sz w:val="22"/>
          <w:szCs w:val="22"/>
        </w:rPr>
      </w:pPr>
      <w:r w:rsidRPr="00990479">
        <w:rPr>
          <w:rFonts w:ascii="Arial" w:hAnsi="Arial" w:cs="Arial"/>
          <w:sz w:val="22"/>
          <w:szCs w:val="22"/>
        </w:rPr>
        <w:t>Ai soli fini della presente garanzia la Società non risponde per i danni causati da:</w:t>
      </w:r>
    </w:p>
    <w:p w:rsidR="00DF695A" w:rsidRPr="00990479" w:rsidRDefault="00DF695A" w:rsidP="001E0700">
      <w:pPr>
        <w:numPr>
          <w:ilvl w:val="0"/>
          <w:numId w:val="3"/>
        </w:numPr>
        <w:jc w:val="both"/>
        <w:rPr>
          <w:rFonts w:ascii="Arial" w:hAnsi="Arial" w:cs="Arial"/>
          <w:sz w:val="22"/>
          <w:szCs w:val="22"/>
        </w:rPr>
      </w:pPr>
      <w:r w:rsidRPr="00990479">
        <w:rPr>
          <w:rFonts w:ascii="Arial" w:hAnsi="Arial" w:cs="Arial"/>
          <w:sz w:val="22"/>
          <w:szCs w:val="22"/>
        </w:rPr>
        <w:t>Dispersione di liquidi contenuti in serbatoi, silos, vasche e danni conseguenti;</w:t>
      </w:r>
    </w:p>
    <w:p w:rsidR="00DF695A" w:rsidRPr="00990479" w:rsidRDefault="00DF695A" w:rsidP="001E0700">
      <w:pPr>
        <w:numPr>
          <w:ilvl w:val="0"/>
          <w:numId w:val="3"/>
        </w:numPr>
        <w:jc w:val="both"/>
        <w:rPr>
          <w:rFonts w:ascii="Arial" w:hAnsi="Arial" w:cs="Arial"/>
          <w:sz w:val="22"/>
          <w:szCs w:val="22"/>
        </w:rPr>
      </w:pPr>
      <w:r w:rsidRPr="00990479">
        <w:rPr>
          <w:rFonts w:ascii="Arial" w:hAnsi="Arial" w:cs="Arial"/>
          <w:sz w:val="22"/>
          <w:szCs w:val="22"/>
        </w:rPr>
        <w:t>Smarrimento, furto, rapina, estorsione, saccheggio o imputabili ad ammanchi di qualsiasi genere;</w:t>
      </w:r>
    </w:p>
    <w:p w:rsidR="00DF695A" w:rsidRPr="00990479" w:rsidRDefault="00DF695A" w:rsidP="001E0700">
      <w:pPr>
        <w:numPr>
          <w:ilvl w:val="0"/>
          <w:numId w:val="3"/>
        </w:numPr>
        <w:jc w:val="both"/>
        <w:rPr>
          <w:rFonts w:ascii="Arial" w:hAnsi="Arial" w:cs="Arial"/>
          <w:sz w:val="22"/>
          <w:szCs w:val="22"/>
        </w:rPr>
      </w:pPr>
      <w:r w:rsidRPr="00990479">
        <w:rPr>
          <w:rFonts w:ascii="Arial" w:hAnsi="Arial" w:cs="Arial"/>
          <w:sz w:val="22"/>
          <w:szCs w:val="22"/>
        </w:rPr>
        <w:t>Fenomeno elettrico;</w:t>
      </w:r>
    </w:p>
    <w:p w:rsidR="00DF695A" w:rsidRPr="00990479" w:rsidRDefault="00DF695A" w:rsidP="001E0700">
      <w:pPr>
        <w:numPr>
          <w:ilvl w:val="0"/>
          <w:numId w:val="3"/>
        </w:numPr>
        <w:jc w:val="both"/>
        <w:rPr>
          <w:rFonts w:ascii="Arial" w:hAnsi="Arial" w:cs="Arial"/>
          <w:sz w:val="22"/>
          <w:szCs w:val="22"/>
        </w:rPr>
      </w:pPr>
      <w:r w:rsidRPr="00990479">
        <w:rPr>
          <w:rFonts w:ascii="Arial" w:hAnsi="Arial" w:cs="Arial"/>
          <w:sz w:val="22"/>
          <w:szCs w:val="22"/>
        </w:rPr>
        <w:t>Merci in refrigerazione per effetto di mancata o anormale produzione o distribuzione del freddo o di fuoriuscita di liquido frigorigeno.</w:t>
      </w:r>
    </w:p>
    <w:p w:rsidR="00DF695A" w:rsidRPr="00990479" w:rsidRDefault="00DF695A">
      <w:pPr>
        <w:jc w:val="both"/>
        <w:rPr>
          <w:rFonts w:ascii="Arial" w:hAnsi="Arial" w:cs="Arial"/>
          <w:sz w:val="22"/>
          <w:szCs w:val="22"/>
        </w:rPr>
      </w:pPr>
    </w:p>
    <w:p w:rsidR="00DF695A" w:rsidRPr="00990479" w:rsidRDefault="00DF695A">
      <w:pPr>
        <w:jc w:val="both"/>
        <w:rPr>
          <w:rFonts w:ascii="Arial" w:hAnsi="Arial" w:cs="Arial"/>
          <w:noProof/>
          <w:color w:val="000000"/>
          <w:sz w:val="22"/>
          <w:szCs w:val="22"/>
        </w:rPr>
      </w:pPr>
      <w:r w:rsidRPr="00990479">
        <w:rPr>
          <w:rFonts w:ascii="Arial" w:hAnsi="Arial" w:cs="Arial"/>
          <w:noProof/>
          <w:color w:val="000000"/>
          <w:sz w:val="22"/>
          <w:szCs w:val="22"/>
        </w:rPr>
        <w:t>Limitatamente agli eventi di terrorismo e sabotaggio è facoltà della Società recedere dalle garanzie con un preavviso di giorni 14 (quattordici) da notificarsi a mezzo lettera raccomandata.</w:t>
      </w:r>
    </w:p>
    <w:p w:rsidR="00DF695A" w:rsidRPr="00990479" w:rsidRDefault="00DF695A">
      <w:pPr>
        <w:jc w:val="both"/>
        <w:rPr>
          <w:rFonts w:ascii="Arial" w:hAnsi="Arial" w:cs="Arial"/>
          <w:noProof/>
          <w:color w:val="000000"/>
          <w:sz w:val="22"/>
          <w:szCs w:val="22"/>
        </w:rPr>
      </w:pPr>
      <w:r w:rsidRPr="00990479">
        <w:rPr>
          <w:rFonts w:ascii="Arial" w:hAnsi="Arial" w:cs="Arial"/>
          <w:noProof/>
          <w:color w:val="000000"/>
          <w:sz w:val="22"/>
          <w:szCs w:val="22"/>
        </w:rPr>
        <w:t>La garanzia è prestata con i limiti di indennizzo, franchigie e scoperti, ove previsti, stabiliti nell’apposita scheda della Sezione 6</w:t>
      </w:r>
      <w:r>
        <w:rPr>
          <w:rFonts w:ascii="Arial" w:hAnsi="Arial" w:cs="Arial"/>
          <w:noProof/>
          <w:color w:val="000000"/>
          <w:sz w:val="22"/>
          <w:szCs w:val="22"/>
        </w:rPr>
        <w:t>, art. 2</w:t>
      </w:r>
      <w:r w:rsidRPr="00990479">
        <w:rPr>
          <w:rFonts w:ascii="Arial" w:hAnsi="Arial" w:cs="Arial"/>
          <w:noProof/>
          <w:sz w:val="22"/>
          <w:szCs w:val="22"/>
        </w:rPr>
        <w:t>.</w:t>
      </w:r>
    </w:p>
    <w:p w:rsidR="00DF695A" w:rsidRPr="00990479" w:rsidRDefault="00DF695A">
      <w:pPr>
        <w:jc w:val="both"/>
        <w:rPr>
          <w:rFonts w:ascii="Arial" w:hAnsi="Arial" w:cs="Arial"/>
          <w:sz w:val="22"/>
          <w:szCs w:val="22"/>
        </w:rPr>
      </w:pPr>
    </w:p>
    <w:p w:rsidR="00DF695A" w:rsidRPr="00990479" w:rsidRDefault="00DF695A">
      <w:pPr>
        <w:jc w:val="both"/>
        <w:rPr>
          <w:rFonts w:ascii="Arial" w:hAnsi="Arial" w:cs="Arial"/>
          <w:b/>
          <w:bCs/>
          <w:sz w:val="22"/>
          <w:szCs w:val="22"/>
        </w:rPr>
      </w:pPr>
      <w:r w:rsidRPr="00990479">
        <w:rPr>
          <w:rFonts w:ascii="Arial" w:hAnsi="Arial" w:cs="Arial"/>
          <w:b/>
          <w:bCs/>
          <w:sz w:val="22"/>
          <w:szCs w:val="22"/>
        </w:rPr>
        <w:t>Art. 6 – Eventi atmosferici</w:t>
      </w:r>
    </w:p>
    <w:p w:rsidR="00DF695A" w:rsidRPr="00990479" w:rsidRDefault="00DF695A">
      <w:pPr>
        <w:jc w:val="both"/>
        <w:rPr>
          <w:rFonts w:ascii="Arial" w:hAnsi="Arial" w:cs="Arial"/>
          <w:snapToGrid w:val="0"/>
          <w:color w:val="000000"/>
          <w:sz w:val="22"/>
          <w:szCs w:val="22"/>
          <w:lang w:eastAsia="en-US"/>
        </w:rPr>
      </w:pPr>
      <w:r w:rsidRPr="00990479">
        <w:rPr>
          <w:rFonts w:ascii="Arial" w:hAnsi="Arial" w:cs="Arial"/>
          <w:snapToGrid w:val="0"/>
          <w:color w:val="000000"/>
          <w:sz w:val="22"/>
          <w:szCs w:val="22"/>
          <w:lang w:eastAsia="en-US"/>
        </w:rPr>
        <w:t>La Società risponde dei danni materiali e diretti causati agli enti assicurati da uragani, bufere, tempeste, grandine e trombe d'aria, nubifragi e simili manifestazioni atmosferiche in genere, compresi i danni da urto di cose trasportate, sollevate o crollate per effetto di uno degli eventi per i quali è prestata la presente garanzia.</w:t>
      </w:r>
    </w:p>
    <w:p w:rsidR="00DF695A" w:rsidRPr="00990479" w:rsidRDefault="00DF695A">
      <w:pPr>
        <w:jc w:val="both"/>
        <w:rPr>
          <w:rFonts w:ascii="Arial" w:hAnsi="Arial" w:cs="Arial"/>
          <w:snapToGrid w:val="0"/>
          <w:color w:val="000000"/>
          <w:sz w:val="22"/>
          <w:szCs w:val="22"/>
          <w:lang w:eastAsia="en-US"/>
        </w:rPr>
      </w:pPr>
      <w:r w:rsidRPr="00990479">
        <w:rPr>
          <w:rFonts w:ascii="Arial" w:hAnsi="Arial" w:cs="Arial"/>
          <w:snapToGrid w:val="0"/>
          <w:color w:val="000000"/>
          <w:sz w:val="22"/>
          <w:szCs w:val="22"/>
          <w:lang w:eastAsia="en-US"/>
        </w:rPr>
        <w:t>La Società risponde dei danni di bagnamento che si verificassero all'interno dei fabbricati sempreché siano stati arrecati dalla caduta di pioggia, neve o grandine attraverso rotture, brecce o lesioni provocate al tetto, alle pareti od ai serramenti dalla violenza degli eventi atmosferici di cui alla presente estensione.</w:t>
      </w:r>
    </w:p>
    <w:p w:rsidR="00DF695A" w:rsidRPr="00990479" w:rsidRDefault="00DF695A">
      <w:pPr>
        <w:jc w:val="both"/>
        <w:rPr>
          <w:rFonts w:ascii="Arial" w:hAnsi="Arial" w:cs="Arial"/>
          <w:snapToGrid w:val="0"/>
          <w:color w:val="000000"/>
          <w:sz w:val="22"/>
          <w:szCs w:val="22"/>
          <w:lang w:eastAsia="en-US"/>
        </w:rPr>
      </w:pPr>
    </w:p>
    <w:p w:rsidR="00DF695A" w:rsidRPr="00990479" w:rsidRDefault="00DF695A">
      <w:pPr>
        <w:jc w:val="both"/>
        <w:rPr>
          <w:rFonts w:ascii="Arial" w:hAnsi="Arial" w:cs="Arial"/>
          <w:snapToGrid w:val="0"/>
          <w:color w:val="000000"/>
          <w:sz w:val="22"/>
          <w:szCs w:val="22"/>
          <w:lang w:eastAsia="en-US"/>
        </w:rPr>
      </w:pPr>
      <w:r w:rsidRPr="00990479">
        <w:rPr>
          <w:rFonts w:ascii="Arial" w:hAnsi="Arial" w:cs="Arial"/>
          <w:snapToGrid w:val="0"/>
          <w:color w:val="000000"/>
          <w:sz w:val="22"/>
          <w:szCs w:val="22"/>
          <w:lang w:eastAsia="en-US"/>
        </w:rPr>
        <w:t>La Società non risponde:</w:t>
      </w:r>
    </w:p>
    <w:p w:rsidR="00DF695A" w:rsidRPr="00990479" w:rsidRDefault="00DF695A" w:rsidP="001E0700">
      <w:pPr>
        <w:numPr>
          <w:ilvl w:val="0"/>
          <w:numId w:val="4"/>
        </w:numPr>
        <w:jc w:val="both"/>
        <w:rPr>
          <w:rFonts w:ascii="Arial" w:hAnsi="Arial" w:cs="Arial"/>
          <w:sz w:val="22"/>
          <w:szCs w:val="22"/>
        </w:rPr>
      </w:pPr>
      <w:r w:rsidRPr="00990479">
        <w:rPr>
          <w:rFonts w:ascii="Arial" w:hAnsi="Arial" w:cs="Arial"/>
          <w:sz w:val="22"/>
          <w:szCs w:val="22"/>
        </w:rPr>
        <w:t>dei danni da inondazioni, alluvioni, allagamenti conseguenti a fuoriuscita dalle usuali sponde di corsi o specchi d'acqua naturali od artificiali, mareggiate e penetrazioni di acqua marina, formazioni di ruscelli, accumuli di acqua ancorché verificatisi a seguito di uragani, bufere, tempeste, grandine o trombe d'aria;</w:t>
      </w:r>
    </w:p>
    <w:p w:rsidR="00DF695A" w:rsidRPr="00990479" w:rsidRDefault="00DF695A" w:rsidP="001E0700">
      <w:pPr>
        <w:numPr>
          <w:ilvl w:val="0"/>
          <w:numId w:val="4"/>
        </w:numPr>
        <w:jc w:val="both"/>
        <w:rPr>
          <w:rFonts w:ascii="Arial" w:hAnsi="Arial" w:cs="Arial"/>
          <w:sz w:val="22"/>
          <w:szCs w:val="22"/>
        </w:rPr>
      </w:pPr>
      <w:r w:rsidRPr="00990479">
        <w:rPr>
          <w:rFonts w:ascii="Arial" w:hAnsi="Arial" w:cs="Arial"/>
          <w:sz w:val="22"/>
          <w:szCs w:val="22"/>
        </w:rPr>
        <w:t>dei danni causati da cedimenti o franamenti del terreno, ancorché verificatisi a seguito di uragani, bufere, tempeste, grandine e trombe d'aria;</w:t>
      </w:r>
    </w:p>
    <w:p w:rsidR="00DF695A" w:rsidRPr="00990479" w:rsidRDefault="00DF695A" w:rsidP="001E0700">
      <w:pPr>
        <w:numPr>
          <w:ilvl w:val="0"/>
          <w:numId w:val="4"/>
        </w:numPr>
        <w:jc w:val="both"/>
        <w:rPr>
          <w:rFonts w:ascii="Arial" w:hAnsi="Arial" w:cs="Arial"/>
          <w:sz w:val="22"/>
          <w:szCs w:val="22"/>
        </w:rPr>
      </w:pPr>
      <w:r w:rsidRPr="00990479">
        <w:rPr>
          <w:rFonts w:ascii="Arial" w:hAnsi="Arial" w:cs="Arial"/>
          <w:sz w:val="22"/>
          <w:szCs w:val="22"/>
        </w:rPr>
        <w:t>dei danni derivanti da intasamento o traboccamento di gronde o pluviali con o senza rottura degli stessi;</w:t>
      </w:r>
    </w:p>
    <w:p w:rsidR="00DF695A" w:rsidRPr="00990479" w:rsidRDefault="00DF695A" w:rsidP="001E0700">
      <w:pPr>
        <w:numPr>
          <w:ilvl w:val="0"/>
          <w:numId w:val="4"/>
        </w:numPr>
        <w:jc w:val="both"/>
        <w:rPr>
          <w:rFonts w:ascii="Arial" w:hAnsi="Arial" w:cs="Arial"/>
          <w:sz w:val="22"/>
          <w:szCs w:val="22"/>
        </w:rPr>
      </w:pPr>
      <w:r w:rsidRPr="00990479">
        <w:rPr>
          <w:rFonts w:ascii="Arial" w:hAnsi="Arial" w:cs="Arial"/>
          <w:sz w:val="22"/>
          <w:szCs w:val="22"/>
        </w:rPr>
        <w:t>rottura o rigurgito dei sistemi di scarico;</w:t>
      </w:r>
    </w:p>
    <w:p w:rsidR="00DF695A" w:rsidRPr="00990479" w:rsidRDefault="00DF695A" w:rsidP="001E0700">
      <w:pPr>
        <w:numPr>
          <w:ilvl w:val="0"/>
          <w:numId w:val="4"/>
        </w:numPr>
        <w:jc w:val="both"/>
        <w:rPr>
          <w:rFonts w:ascii="Arial" w:hAnsi="Arial" w:cs="Arial"/>
          <w:sz w:val="22"/>
          <w:szCs w:val="22"/>
        </w:rPr>
      </w:pPr>
      <w:r w:rsidRPr="00990479">
        <w:rPr>
          <w:rFonts w:ascii="Arial" w:hAnsi="Arial" w:cs="Arial"/>
          <w:sz w:val="22"/>
          <w:szCs w:val="22"/>
        </w:rPr>
        <w:t>umidità, stillicidio, trasudamento, infiltrazione;</w:t>
      </w:r>
    </w:p>
    <w:p w:rsidR="00DF695A" w:rsidRPr="00990479" w:rsidRDefault="00DF695A" w:rsidP="001E0700">
      <w:pPr>
        <w:numPr>
          <w:ilvl w:val="0"/>
          <w:numId w:val="4"/>
        </w:numPr>
        <w:jc w:val="both"/>
        <w:rPr>
          <w:rFonts w:ascii="Arial" w:hAnsi="Arial" w:cs="Arial"/>
          <w:sz w:val="22"/>
          <w:szCs w:val="22"/>
        </w:rPr>
      </w:pPr>
      <w:r w:rsidRPr="00990479">
        <w:rPr>
          <w:rFonts w:ascii="Arial" w:hAnsi="Arial" w:cs="Arial"/>
          <w:sz w:val="22"/>
          <w:szCs w:val="22"/>
        </w:rPr>
        <w:t>dei danni subiti da insegne od antenne, recinti cancelli gru cavi aerei, ciminiere e camini e consimili installazioni esterne;</w:t>
      </w:r>
    </w:p>
    <w:p w:rsidR="00DF695A" w:rsidRPr="00990479" w:rsidRDefault="00DF695A" w:rsidP="001E0700">
      <w:pPr>
        <w:numPr>
          <w:ilvl w:val="0"/>
          <w:numId w:val="4"/>
        </w:numPr>
        <w:jc w:val="both"/>
        <w:rPr>
          <w:rFonts w:ascii="Arial" w:hAnsi="Arial" w:cs="Arial"/>
          <w:sz w:val="22"/>
          <w:szCs w:val="22"/>
        </w:rPr>
      </w:pPr>
      <w:r w:rsidRPr="00990479">
        <w:rPr>
          <w:rFonts w:ascii="Arial" w:hAnsi="Arial" w:cs="Arial"/>
          <w:sz w:val="22"/>
          <w:szCs w:val="22"/>
        </w:rPr>
        <w:t>enti all'aperto non per naturale destinazione, baracche di legno e plastica;</w:t>
      </w:r>
    </w:p>
    <w:p w:rsidR="00DF695A" w:rsidRPr="00990479" w:rsidRDefault="00DF695A" w:rsidP="001E0700">
      <w:pPr>
        <w:numPr>
          <w:ilvl w:val="0"/>
          <w:numId w:val="4"/>
        </w:numPr>
        <w:jc w:val="both"/>
        <w:rPr>
          <w:rFonts w:ascii="Arial" w:hAnsi="Arial" w:cs="Arial"/>
          <w:sz w:val="22"/>
          <w:szCs w:val="22"/>
        </w:rPr>
      </w:pPr>
      <w:r w:rsidRPr="00990479">
        <w:rPr>
          <w:rFonts w:ascii="Arial" w:hAnsi="Arial" w:cs="Arial"/>
          <w:sz w:val="22"/>
          <w:szCs w:val="22"/>
        </w:rPr>
        <w:t>dei danni subiti da alberi,cespugli,coltivazioni floreali ed agricole in genere,fabbricati o tettoie aperti da uno o più lati od incompleti nelle coperture o nei serramenti (anche per temporanee esigenze di ripristino conseguenti o non a sinistro),capannoni pressostatici,tenso-strutture,tendo-strutture e simili.</w:t>
      </w:r>
    </w:p>
    <w:p w:rsidR="00DF695A" w:rsidRPr="00990479" w:rsidRDefault="00DF695A" w:rsidP="001E0700">
      <w:pPr>
        <w:ind w:left="420"/>
        <w:jc w:val="both"/>
        <w:rPr>
          <w:rFonts w:ascii="Arial" w:hAnsi="Arial" w:cs="Arial"/>
          <w:noProof/>
          <w:color w:val="000000"/>
          <w:sz w:val="22"/>
          <w:szCs w:val="22"/>
        </w:rPr>
      </w:pPr>
    </w:p>
    <w:p w:rsidR="00DF695A" w:rsidRPr="00990479" w:rsidRDefault="00DF695A" w:rsidP="00CA5077">
      <w:pPr>
        <w:jc w:val="both"/>
        <w:rPr>
          <w:rFonts w:ascii="Arial" w:hAnsi="Arial" w:cs="Arial"/>
          <w:snapToGrid w:val="0"/>
          <w:color w:val="000000"/>
          <w:sz w:val="22"/>
          <w:szCs w:val="22"/>
          <w:lang w:eastAsia="en-US"/>
        </w:rPr>
      </w:pPr>
      <w:r w:rsidRPr="00990479">
        <w:rPr>
          <w:rFonts w:ascii="Arial" w:hAnsi="Arial" w:cs="Arial"/>
          <w:snapToGrid w:val="0"/>
          <w:color w:val="000000"/>
          <w:sz w:val="22"/>
          <w:szCs w:val="22"/>
          <w:lang w:eastAsia="en-US"/>
        </w:rPr>
        <w:t xml:space="preserve">La garanzia è prestata con i limiti di indennizzo, franchigie e scoperti, ove previsti, stabiliti nell’apposita scheda della </w:t>
      </w:r>
      <w:r>
        <w:rPr>
          <w:rFonts w:ascii="Arial" w:hAnsi="Arial" w:cs="Arial"/>
          <w:snapToGrid w:val="0"/>
          <w:color w:val="000000"/>
          <w:sz w:val="22"/>
          <w:szCs w:val="22"/>
          <w:lang w:eastAsia="en-US"/>
        </w:rPr>
        <w:t>Sezione 6, art. 2</w:t>
      </w:r>
      <w:r w:rsidRPr="00990479">
        <w:rPr>
          <w:rFonts w:ascii="Arial" w:hAnsi="Arial" w:cs="Arial"/>
          <w:snapToGrid w:val="0"/>
          <w:color w:val="000000"/>
          <w:sz w:val="22"/>
          <w:szCs w:val="22"/>
          <w:lang w:eastAsia="en-US"/>
        </w:rPr>
        <w:t>.</w:t>
      </w:r>
    </w:p>
    <w:p w:rsidR="00DF695A" w:rsidRPr="00990479" w:rsidRDefault="00DF695A">
      <w:pPr>
        <w:jc w:val="both"/>
        <w:rPr>
          <w:rFonts w:ascii="Arial" w:hAnsi="Arial" w:cs="Arial"/>
          <w:sz w:val="22"/>
          <w:szCs w:val="22"/>
        </w:rPr>
      </w:pPr>
    </w:p>
    <w:p w:rsidR="00DF695A" w:rsidRPr="00990479" w:rsidRDefault="00DF695A">
      <w:pPr>
        <w:jc w:val="both"/>
        <w:rPr>
          <w:rFonts w:ascii="Arial" w:hAnsi="Arial" w:cs="Arial"/>
          <w:b/>
          <w:bCs/>
          <w:sz w:val="22"/>
          <w:szCs w:val="22"/>
        </w:rPr>
      </w:pPr>
      <w:r w:rsidRPr="00990479">
        <w:rPr>
          <w:rFonts w:ascii="Arial" w:hAnsi="Arial" w:cs="Arial"/>
          <w:b/>
          <w:bCs/>
          <w:sz w:val="22"/>
          <w:szCs w:val="22"/>
        </w:rPr>
        <w:t>Art. 7 – Inondazioni, alluvioni e allagamenti</w:t>
      </w:r>
    </w:p>
    <w:p w:rsidR="00DF695A" w:rsidRPr="00990479" w:rsidRDefault="00DF695A">
      <w:pPr>
        <w:jc w:val="both"/>
        <w:rPr>
          <w:rFonts w:ascii="Arial" w:hAnsi="Arial" w:cs="Arial"/>
          <w:snapToGrid w:val="0"/>
          <w:color w:val="000000"/>
          <w:sz w:val="22"/>
          <w:szCs w:val="22"/>
          <w:lang w:eastAsia="en-US"/>
        </w:rPr>
      </w:pPr>
      <w:r w:rsidRPr="00990479">
        <w:rPr>
          <w:rFonts w:ascii="Arial" w:hAnsi="Arial" w:cs="Arial"/>
          <w:snapToGrid w:val="0"/>
          <w:color w:val="000000"/>
          <w:sz w:val="22"/>
          <w:szCs w:val="22"/>
          <w:lang w:eastAsia="en-US"/>
        </w:rPr>
        <w:t>La Società risponde dei danni materiali e diretti arrecati agli enti assicurati da inondazioni, alluvioni ed allagamenti in genere.</w:t>
      </w:r>
    </w:p>
    <w:p w:rsidR="00DF695A" w:rsidRPr="00990479" w:rsidRDefault="00DF695A">
      <w:pPr>
        <w:jc w:val="both"/>
        <w:rPr>
          <w:rFonts w:ascii="Arial" w:hAnsi="Arial" w:cs="Arial"/>
          <w:snapToGrid w:val="0"/>
          <w:color w:val="000000"/>
          <w:sz w:val="22"/>
          <w:szCs w:val="22"/>
          <w:lang w:eastAsia="en-US"/>
        </w:rPr>
      </w:pPr>
      <w:r w:rsidRPr="00990479">
        <w:rPr>
          <w:rFonts w:ascii="Arial" w:hAnsi="Arial" w:cs="Arial"/>
          <w:snapToGrid w:val="0"/>
          <w:color w:val="000000"/>
          <w:sz w:val="22"/>
          <w:szCs w:val="22"/>
          <w:lang w:eastAsia="en-US"/>
        </w:rPr>
        <w:t>La Società non risponde dei danni:</w:t>
      </w:r>
    </w:p>
    <w:p w:rsidR="00DF695A" w:rsidRPr="00990479" w:rsidRDefault="00DF695A" w:rsidP="00CA5077">
      <w:pPr>
        <w:numPr>
          <w:ilvl w:val="0"/>
          <w:numId w:val="5"/>
        </w:numPr>
        <w:jc w:val="both"/>
        <w:rPr>
          <w:rFonts w:ascii="Arial" w:hAnsi="Arial" w:cs="Arial"/>
          <w:snapToGrid w:val="0"/>
          <w:color w:val="000000"/>
          <w:sz w:val="22"/>
          <w:szCs w:val="22"/>
          <w:lang w:eastAsia="en-US"/>
        </w:rPr>
      </w:pPr>
      <w:r w:rsidRPr="00990479">
        <w:rPr>
          <w:rFonts w:ascii="Arial" w:hAnsi="Arial" w:cs="Arial"/>
          <w:snapToGrid w:val="0"/>
          <w:color w:val="000000"/>
          <w:sz w:val="22"/>
          <w:szCs w:val="22"/>
          <w:lang w:eastAsia="en-US"/>
        </w:rPr>
        <w:t>causati da mareggiate, maree, maremoti, umidità, stillicidio, trasudamento, infiltrazione, guasto o rottura degli impianti automatici di estinzione;</w:t>
      </w:r>
    </w:p>
    <w:p w:rsidR="00DF695A" w:rsidRPr="00990479" w:rsidRDefault="00DF695A" w:rsidP="00CA5077">
      <w:pPr>
        <w:numPr>
          <w:ilvl w:val="0"/>
          <w:numId w:val="5"/>
        </w:numPr>
        <w:jc w:val="both"/>
        <w:rPr>
          <w:rFonts w:ascii="Arial" w:hAnsi="Arial" w:cs="Arial"/>
          <w:snapToGrid w:val="0"/>
          <w:color w:val="000000"/>
          <w:sz w:val="22"/>
          <w:szCs w:val="22"/>
          <w:lang w:eastAsia="en-US"/>
        </w:rPr>
      </w:pPr>
      <w:r w:rsidRPr="00990479">
        <w:rPr>
          <w:rFonts w:ascii="Arial" w:hAnsi="Arial" w:cs="Arial"/>
          <w:snapToGrid w:val="0"/>
          <w:color w:val="000000"/>
          <w:sz w:val="22"/>
          <w:szCs w:val="22"/>
          <w:lang w:eastAsia="en-US"/>
        </w:rPr>
        <w:t>causati da mancata o anormale produzione o distribuzione di energia elettrica, termica o idraulica, salvo che tali circostanze siano connesse al diretto effetto dell’inondazione, alluvione o allagamento sugli enti assicurati;</w:t>
      </w:r>
    </w:p>
    <w:p w:rsidR="00DF695A" w:rsidRPr="00990479" w:rsidRDefault="00DF695A" w:rsidP="00CA5077">
      <w:pPr>
        <w:numPr>
          <w:ilvl w:val="0"/>
          <w:numId w:val="5"/>
        </w:numPr>
        <w:jc w:val="both"/>
        <w:rPr>
          <w:rFonts w:ascii="Arial" w:hAnsi="Arial" w:cs="Arial"/>
          <w:snapToGrid w:val="0"/>
          <w:color w:val="000000"/>
          <w:sz w:val="22"/>
          <w:szCs w:val="22"/>
          <w:lang w:eastAsia="en-US"/>
        </w:rPr>
      </w:pPr>
      <w:r w:rsidRPr="00990479">
        <w:rPr>
          <w:rFonts w:ascii="Arial" w:hAnsi="Arial" w:cs="Arial"/>
          <w:snapToGrid w:val="0"/>
          <w:color w:val="000000"/>
          <w:sz w:val="22"/>
          <w:szCs w:val="22"/>
          <w:lang w:eastAsia="en-US"/>
        </w:rPr>
        <w:t>di franamento, cedimento o smottamento del terreno;</w:t>
      </w:r>
    </w:p>
    <w:p w:rsidR="00DF695A" w:rsidRPr="00990479" w:rsidRDefault="00DF695A" w:rsidP="00CA5077">
      <w:pPr>
        <w:numPr>
          <w:ilvl w:val="0"/>
          <w:numId w:val="5"/>
        </w:numPr>
        <w:jc w:val="both"/>
        <w:rPr>
          <w:rFonts w:ascii="Arial" w:hAnsi="Arial" w:cs="Arial"/>
          <w:snapToGrid w:val="0"/>
          <w:color w:val="000000"/>
          <w:sz w:val="22"/>
          <w:szCs w:val="22"/>
          <w:lang w:eastAsia="en-US"/>
        </w:rPr>
      </w:pPr>
      <w:r w:rsidRPr="00990479">
        <w:rPr>
          <w:rFonts w:ascii="Arial" w:hAnsi="Arial" w:cs="Arial"/>
          <w:snapToGrid w:val="0"/>
          <w:color w:val="000000"/>
          <w:sz w:val="22"/>
          <w:szCs w:val="22"/>
          <w:lang w:eastAsia="en-US"/>
        </w:rPr>
        <w:t>a enti mobili all’aperto;</w:t>
      </w:r>
    </w:p>
    <w:p w:rsidR="00DF695A" w:rsidRPr="00990479" w:rsidRDefault="00DF695A" w:rsidP="00CA5077">
      <w:pPr>
        <w:numPr>
          <w:ilvl w:val="0"/>
          <w:numId w:val="5"/>
        </w:numPr>
        <w:jc w:val="both"/>
        <w:rPr>
          <w:rFonts w:ascii="Arial" w:hAnsi="Arial" w:cs="Arial"/>
          <w:sz w:val="22"/>
          <w:szCs w:val="22"/>
        </w:rPr>
      </w:pPr>
      <w:r w:rsidRPr="00990479">
        <w:rPr>
          <w:rFonts w:ascii="Arial" w:hAnsi="Arial" w:cs="Arial"/>
          <w:snapToGrid w:val="0"/>
          <w:color w:val="000000"/>
          <w:sz w:val="22"/>
          <w:szCs w:val="22"/>
          <w:lang w:eastAsia="en-US"/>
        </w:rPr>
        <w:t>alle merci la cui base è posta ad altezza inferiore a 12 centimetri dal livello dei pavimenti.</w:t>
      </w:r>
    </w:p>
    <w:p w:rsidR="00DF695A" w:rsidRPr="00990479" w:rsidRDefault="00DF695A">
      <w:pPr>
        <w:jc w:val="both"/>
        <w:rPr>
          <w:rFonts w:ascii="Arial" w:hAnsi="Arial" w:cs="Arial"/>
          <w:noProof/>
          <w:color w:val="000000"/>
          <w:sz w:val="22"/>
          <w:szCs w:val="22"/>
        </w:rPr>
      </w:pPr>
      <w:r w:rsidRPr="00990479">
        <w:rPr>
          <w:rFonts w:ascii="Arial" w:hAnsi="Arial" w:cs="Arial"/>
          <w:noProof/>
          <w:color w:val="000000"/>
          <w:sz w:val="22"/>
          <w:szCs w:val="22"/>
        </w:rPr>
        <w:t>La garanzia è prestata con i limiti di indennizzo, franchigie e scoperti, ove previsti, stabiliti nell’apposita scheda della Sezione 6</w:t>
      </w:r>
      <w:r>
        <w:rPr>
          <w:rFonts w:ascii="Arial" w:hAnsi="Arial" w:cs="Arial"/>
          <w:noProof/>
          <w:color w:val="000000"/>
          <w:sz w:val="22"/>
          <w:szCs w:val="22"/>
        </w:rPr>
        <w:t>, art. 2</w:t>
      </w:r>
      <w:r w:rsidRPr="00990479">
        <w:rPr>
          <w:rFonts w:ascii="Arial" w:hAnsi="Arial" w:cs="Arial"/>
          <w:noProof/>
          <w:sz w:val="22"/>
          <w:szCs w:val="22"/>
        </w:rPr>
        <w:t>.</w:t>
      </w:r>
    </w:p>
    <w:p w:rsidR="00DF695A" w:rsidRPr="00990479" w:rsidRDefault="00DF695A">
      <w:pPr>
        <w:jc w:val="both"/>
        <w:rPr>
          <w:rFonts w:ascii="Arial" w:hAnsi="Arial" w:cs="Arial"/>
          <w:sz w:val="22"/>
          <w:szCs w:val="22"/>
        </w:rPr>
      </w:pPr>
    </w:p>
    <w:p w:rsidR="00DF695A" w:rsidRPr="00990479" w:rsidRDefault="00DF695A">
      <w:pPr>
        <w:jc w:val="both"/>
        <w:rPr>
          <w:rFonts w:ascii="Arial" w:hAnsi="Arial" w:cs="Arial"/>
          <w:b/>
          <w:bCs/>
          <w:sz w:val="22"/>
          <w:szCs w:val="22"/>
        </w:rPr>
      </w:pPr>
      <w:r w:rsidRPr="00990479">
        <w:rPr>
          <w:rFonts w:ascii="Arial" w:hAnsi="Arial" w:cs="Arial"/>
          <w:b/>
          <w:bCs/>
          <w:sz w:val="22"/>
          <w:szCs w:val="22"/>
        </w:rPr>
        <w:t>Art. 8 – Neve, ghiaccio, gelo</w:t>
      </w:r>
    </w:p>
    <w:p w:rsidR="00DF695A" w:rsidRPr="00990479" w:rsidRDefault="00DF695A">
      <w:pPr>
        <w:jc w:val="both"/>
        <w:rPr>
          <w:rFonts w:ascii="Arial" w:hAnsi="Arial" w:cs="Arial"/>
          <w:snapToGrid w:val="0"/>
          <w:color w:val="000000"/>
          <w:sz w:val="22"/>
          <w:szCs w:val="22"/>
          <w:lang w:eastAsia="en-US"/>
        </w:rPr>
      </w:pPr>
      <w:r w:rsidRPr="00990479">
        <w:rPr>
          <w:rFonts w:ascii="Arial" w:hAnsi="Arial" w:cs="Arial"/>
          <w:snapToGrid w:val="0"/>
          <w:color w:val="000000"/>
          <w:sz w:val="22"/>
          <w:szCs w:val="22"/>
          <w:lang w:eastAsia="en-US"/>
        </w:rPr>
        <w:t>La Società risponde dei danni subiti dalle cose assicurate in conseguenza di:</w:t>
      </w:r>
    </w:p>
    <w:p w:rsidR="00DF695A" w:rsidRPr="00990479" w:rsidRDefault="00DF695A" w:rsidP="001A621B">
      <w:pPr>
        <w:numPr>
          <w:ilvl w:val="0"/>
          <w:numId w:val="26"/>
        </w:numPr>
        <w:jc w:val="both"/>
        <w:rPr>
          <w:rFonts w:ascii="Arial" w:hAnsi="Arial" w:cs="Arial"/>
          <w:sz w:val="22"/>
          <w:szCs w:val="22"/>
        </w:rPr>
      </w:pPr>
      <w:r w:rsidRPr="00990479">
        <w:rPr>
          <w:rFonts w:ascii="Arial" w:hAnsi="Arial" w:cs="Arial"/>
          <w:sz w:val="22"/>
          <w:szCs w:val="22"/>
        </w:rPr>
        <w:t>crollo totale o parziale o lesioni di fabbricati, opere murarie o costruzioni in genere, causati dal peso della neve, nevischio, ghiaccio o grandine, compresi i danni a fabbricati, opere murarie e costruzioni medesime;</w:t>
      </w:r>
    </w:p>
    <w:p w:rsidR="00DF695A" w:rsidRPr="00990479" w:rsidRDefault="00DF695A" w:rsidP="001A621B">
      <w:pPr>
        <w:numPr>
          <w:ilvl w:val="0"/>
          <w:numId w:val="26"/>
        </w:numPr>
        <w:jc w:val="both"/>
        <w:rPr>
          <w:rFonts w:ascii="Arial" w:hAnsi="Arial" w:cs="Arial"/>
          <w:sz w:val="22"/>
          <w:szCs w:val="22"/>
        </w:rPr>
      </w:pPr>
      <w:r w:rsidRPr="00990479">
        <w:rPr>
          <w:rFonts w:ascii="Arial" w:hAnsi="Arial" w:cs="Arial"/>
          <w:sz w:val="22"/>
          <w:szCs w:val="22"/>
        </w:rPr>
        <w:t>caduta di oggetti, strutture o loro parti, alberi, rami causata dal peso della neve, nevischio, ghiaccio o grandine;</w:t>
      </w:r>
    </w:p>
    <w:p w:rsidR="00DF695A" w:rsidRPr="00990479" w:rsidRDefault="00DF695A" w:rsidP="001A621B">
      <w:pPr>
        <w:numPr>
          <w:ilvl w:val="0"/>
          <w:numId w:val="26"/>
        </w:numPr>
        <w:jc w:val="both"/>
        <w:rPr>
          <w:rFonts w:ascii="Arial" w:hAnsi="Arial" w:cs="Arial"/>
          <w:sz w:val="22"/>
          <w:szCs w:val="22"/>
        </w:rPr>
      </w:pPr>
      <w:r w:rsidRPr="00990479">
        <w:rPr>
          <w:rFonts w:ascii="Arial" w:hAnsi="Arial" w:cs="Arial"/>
          <w:sz w:val="22"/>
          <w:szCs w:val="22"/>
        </w:rPr>
        <w:t>infiltrazioni, all'interno dei fabbricati, di neve, nevischio, ghiaccio, grandine ed acqua, penetrati attraverso lesioni, brecce, rotture o fenditure, causate dai fenomeni atmosferici anzidetti;</w:t>
      </w:r>
    </w:p>
    <w:p w:rsidR="00DF695A" w:rsidRPr="00990479" w:rsidRDefault="00DF695A" w:rsidP="001A621B">
      <w:pPr>
        <w:numPr>
          <w:ilvl w:val="0"/>
          <w:numId w:val="26"/>
        </w:numPr>
        <w:jc w:val="both"/>
        <w:rPr>
          <w:rFonts w:ascii="Arial" w:hAnsi="Arial" w:cs="Arial"/>
          <w:sz w:val="22"/>
          <w:szCs w:val="22"/>
        </w:rPr>
      </w:pPr>
      <w:r w:rsidRPr="00990479">
        <w:rPr>
          <w:rFonts w:ascii="Arial" w:hAnsi="Arial" w:cs="Arial"/>
          <w:sz w:val="22"/>
          <w:szCs w:val="22"/>
        </w:rPr>
        <w:t>gelo che provochi la rottura di impianti idrici, igienici, tecnologici e di tubazioni in genere, al servizio dei fabbricati e/o attività descritti/a in polizza, purché l'attività svolta in tali fabbricati non sia stata sospesa per più di 48 ore antecedentemente al sinistro.</w:t>
      </w:r>
    </w:p>
    <w:p w:rsidR="00DF695A" w:rsidRPr="00990479" w:rsidRDefault="00DF695A">
      <w:pPr>
        <w:jc w:val="both"/>
        <w:rPr>
          <w:rFonts w:ascii="Arial" w:hAnsi="Arial" w:cs="Arial"/>
          <w:noProof/>
          <w:color w:val="000000"/>
          <w:sz w:val="22"/>
          <w:szCs w:val="22"/>
        </w:rPr>
      </w:pPr>
      <w:r w:rsidRPr="00990479">
        <w:rPr>
          <w:rFonts w:ascii="Arial" w:hAnsi="Arial" w:cs="Arial"/>
          <w:noProof/>
          <w:color w:val="000000"/>
          <w:sz w:val="22"/>
          <w:szCs w:val="22"/>
        </w:rPr>
        <w:t>La garanzia è prestata con i limiti di indennizzo, franchigie e scoperti, ove previsti, stabiliti nell’apposita scheda della Sezione 6</w:t>
      </w:r>
      <w:r>
        <w:rPr>
          <w:rFonts w:ascii="Arial" w:hAnsi="Arial" w:cs="Arial"/>
          <w:noProof/>
          <w:color w:val="000000"/>
          <w:sz w:val="22"/>
          <w:szCs w:val="22"/>
        </w:rPr>
        <w:t>, art. 2</w:t>
      </w:r>
      <w:r w:rsidRPr="00990479">
        <w:rPr>
          <w:rFonts w:ascii="Arial" w:hAnsi="Arial" w:cs="Arial"/>
          <w:noProof/>
          <w:sz w:val="22"/>
          <w:szCs w:val="22"/>
        </w:rPr>
        <w:t>.</w:t>
      </w:r>
    </w:p>
    <w:p w:rsidR="00DF695A" w:rsidRPr="00990479" w:rsidRDefault="00DF695A">
      <w:pPr>
        <w:jc w:val="both"/>
        <w:rPr>
          <w:rFonts w:ascii="Arial" w:hAnsi="Arial" w:cs="Arial"/>
          <w:sz w:val="22"/>
          <w:szCs w:val="22"/>
        </w:rPr>
      </w:pPr>
    </w:p>
    <w:p w:rsidR="00DF695A" w:rsidRPr="00990479" w:rsidRDefault="00DF695A">
      <w:pPr>
        <w:jc w:val="both"/>
        <w:rPr>
          <w:rFonts w:ascii="Arial" w:hAnsi="Arial" w:cs="Arial"/>
          <w:b/>
          <w:bCs/>
          <w:sz w:val="22"/>
          <w:szCs w:val="22"/>
        </w:rPr>
      </w:pPr>
      <w:r w:rsidRPr="00990479">
        <w:rPr>
          <w:rFonts w:ascii="Arial" w:hAnsi="Arial" w:cs="Arial"/>
          <w:b/>
          <w:bCs/>
          <w:sz w:val="22"/>
          <w:szCs w:val="22"/>
        </w:rPr>
        <w:t>Art. 9 – Acqua piovana</w:t>
      </w:r>
    </w:p>
    <w:p w:rsidR="00DF695A" w:rsidRPr="00990479" w:rsidRDefault="00DF695A">
      <w:pPr>
        <w:jc w:val="both"/>
        <w:rPr>
          <w:rFonts w:ascii="Arial" w:hAnsi="Arial" w:cs="Arial"/>
          <w:snapToGrid w:val="0"/>
          <w:color w:val="000000"/>
          <w:sz w:val="22"/>
          <w:szCs w:val="22"/>
          <w:lang w:eastAsia="en-US"/>
        </w:rPr>
      </w:pPr>
      <w:r w:rsidRPr="00990479">
        <w:rPr>
          <w:rFonts w:ascii="Arial" w:hAnsi="Arial" w:cs="Arial"/>
          <w:snapToGrid w:val="0"/>
          <w:color w:val="000000"/>
          <w:sz w:val="22"/>
          <w:szCs w:val="22"/>
          <w:lang w:eastAsia="en-US"/>
        </w:rPr>
        <w:t>La Società risponde dei danni materiali e diretti causati elle cose assicurate da acqua piovana.</w:t>
      </w:r>
    </w:p>
    <w:p w:rsidR="00DF695A" w:rsidRPr="00990479" w:rsidRDefault="00DF695A">
      <w:pPr>
        <w:jc w:val="both"/>
        <w:rPr>
          <w:rFonts w:ascii="Arial" w:hAnsi="Arial" w:cs="Arial"/>
          <w:snapToGrid w:val="0"/>
          <w:color w:val="000000"/>
          <w:sz w:val="22"/>
          <w:szCs w:val="22"/>
          <w:lang w:eastAsia="en-US"/>
        </w:rPr>
      </w:pPr>
      <w:r w:rsidRPr="00990479">
        <w:rPr>
          <w:rFonts w:ascii="Arial" w:hAnsi="Arial" w:cs="Arial"/>
          <w:snapToGrid w:val="0"/>
          <w:color w:val="000000"/>
          <w:sz w:val="22"/>
          <w:szCs w:val="22"/>
          <w:lang w:eastAsia="en-US"/>
        </w:rPr>
        <w:t>Sono tuttavia esclusi dall’assicurazione:</w:t>
      </w:r>
    </w:p>
    <w:p w:rsidR="00DF695A" w:rsidRPr="00990479" w:rsidRDefault="00DF695A" w:rsidP="00896BBE">
      <w:pPr>
        <w:numPr>
          <w:ilvl w:val="0"/>
          <w:numId w:val="17"/>
        </w:numPr>
        <w:jc w:val="both"/>
        <w:rPr>
          <w:rFonts w:ascii="Arial" w:hAnsi="Arial" w:cs="Arial"/>
          <w:snapToGrid w:val="0"/>
          <w:color w:val="000000"/>
          <w:sz w:val="22"/>
          <w:szCs w:val="22"/>
          <w:lang w:eastAsia="en-US"/>
        </w:rPr>
      </w:pPr>
      <w:r w:rsidRPr="00990479">
        <w:rPr>
          <w:rFonts w:ascii="Arial" w:hAnsi="Arial" w:cs="Arial"/>
          <w:snapToGrid w:val="0"/>
          <w:color w:val="000000"/>
          <w:sz w:val="22"/>
          <w:szCs w:val="22"/>
          <w:lang w:eastAsia="en-US"/>
        </w:rPr>
        <w:t>i danni che si verificassero ai fabbricati e/o loro contenuto a seguito di infiltrazioni di acqua dal terreno, da gelo e da crollo per accumulo di neve, nonché da acqua penetrata attraverso finestre o lucernari lasciati aperti;</w:t>
      </w:r>
    </w:p>
    <w:p w:rsidR="00DF695A" w:rsidRPr="00990479" w:rsidRDefault="00DF695A" w:rsidP="00896BBE">
      <w:pPr>
        <w:numPr>
          <w:ilvl w:val="0"/>
          <w:numId w:val="17"/>
        </w:numPr>
        <w:jc w:val="both"/>
        <w:rPr>
          <w:rFonts w:ascii="Arial" w:hAnsi="Arial" w:cs="Arial"/>
          <w:snapToGrid w:val="0"/>
          <w:color w:val="000000"/>
          <w:sz w:val="22"/>
          <w:szCs w:val="22"/>
          <w:lang w:eastAsia="en-US"/>
        </w:rPr>
      </w:pPr>
      <w:r w:rsidRPr="00990479">
        <w:rPr>
          <w:rFonts w:ascii="Arial" w:hAnsi="Arial" w:cs="Arial"/>
          <w:snapToGrid w:val="0"/>
          <w:color w:val="000000"/>
          <w:sz w:val="22"/>
          <w:szCs w:val="22"/>
          <w:lang w:eastAsia="en-US"/>
        </w:rPr>
        <w:t>i danni causati da fuoriuscita di acqua dagli argini di corsi naturali od artificiali, da laghi, bacini, dighe anche se derivanti da acqua piovana;</w:t>
      </w:r>
    </w:p>
    <w:p w:rsidR="00DF695A" w:rsidRPr="00990479" w:rsidRDefault="00DF695A" w:rsidP="00896BBE">
      <w:pPr>
        <w:numPr>
          <w:ilvl w:val="0"/>
          <w:numId w:val="17"/>
        </w:numPr>
        <w:jc w:val="both"/>
        <w:rPr>
          <w:rFonts w:ascii="Arial" w:hAnsi="Arial" w:cs="Arial"/>
          <w:snapToGrid w:val="0"/>
          <w:color w:val="000000"/>
          <w:sz w:val="22"/>
          <w:szCs w:val="22"/>
          <w:lang w:eastAsia="en-US"/>
        </w:rPr>
      </w:pPr>
      <w:r w:rsidRPr="00990479">
        <w:rPr>
          <w:rFonts w:ascii="Arial" w:hAnsi="Arial" w:cs="Arial"/>
          <w:snapToGrid w:val="0"/>
          <w:color w:val="000000"/>
          <w:sz w:val="22"/>
          <w:szCs w:val="22"/>
          <w:lang w:eastAsia="en-US"/>
        </w:rPr>
        <w:t>i danni indiretti o di inattività di qualsiasi genere e specie;</w:t>
      </w:r>
    </w:p>
    <w:p w:rsidR="00DF695A" w:rsidRPr="00990479" w:rsidRDefault="00DF695A" w:rsidP="00896BBE">
      <w:pPr>
        <w:numPr>
          <w:ilvl w:val="0"/>
          <w:numId w:val="17"/>
        </w:numPr>
        <w:jc w:val="both"/>
        <w:rPr>
          <w:rFonts w:ascii="Arial" w:hAnsi="Arial" w:cs="Arial"/>
          <w:snapToGrid w:val="0"/>
          <w:color w:val="000000"/>
          <w:sz w:val="22"/>
          <w:szCs w:val="22"/>
          <w:lang w:eastAsia="en-US"/>
        </w:rPr>
      </w:pPr>
      <w:r w:rsidRPr="00990479">
        <w:rPr>
          <w:rFonts w:ascii="Arial" w:hAnsi="Arial" w:cs="Arial"/>
          <w:snapToGrid w:val="0"/>
          <w:color w:val="000000"/>
          <w:sz w:val="22"/>
          <w:szCs w:val="22"/>
          <w:lang w:eastAsia="en-US"/>
        </w:rPr>
        <w:t>i danni a cose poste a meno di 12 centimetri dal livello dei pavimenti dei locali.</w:t>
      </w:r>
    </w:p>
    <w:p w:rsidR="00DF695A" w:rsidRPr="00990479" w:rsidRDefault="00DF695A">
      <w:pPr>
        <w:jc w:val="both"/>
        <w:rPr>
          <w:rFonts w:ascii="Arial" w:hAnsi="Arial" w:cs="Arial"/>
          <w:snapToGrid w:val="0"/>
          <w:color w:val="000000"/>
          <w:sz w:val="22"/>
          <w:szCs w:val="22"/>
          <w:lang w:eastAsia="en-US"/>
        </w:rPr>
      </w:pPr>
      <w:r w:rsidRPr="00990479">
        <w:rPr>
          <w:rFonts w:ascii="Arial" w:hAnsi="Arial" w:cs="Arial"/>
          <w:snapToGrid w:val="0"/>
          <w:color w:val="000000"/>
          <w:sz w:val="22"/>
          <w:szCs w:val="22"/>
          <w:lang w:eastAsia="en-US"/>
        </w:rPr>
        <w:t>La presente garanzia è regolata dalle norme della presente polizza se non contrastanti con quanto sopra.</w:t>
      </w:r>
    </w:p>
    <w:p w:rsidR="00DF695A" w:rsidRPr="00990479" w:rsidRDefault="00DF695A">
      <w:pPr>
        <w:jc w:val="both"/>
        <w:rPr>
          <w:rFonts w:ascii="Arial" w:hAnsi="Arial" w:cs="Arial"/>
          <w:noProof/>
          <w:color w:val="000000"/>
          <w:sz w:val="22"/>
          <w:szCs w:val="22"/>
        </w:rPr>
      </w:pPr>
      <w:r w:rsidRPr="00990479">
        <w:rPr>
          <w:rFonts w:ascii="Arial" w:hAnsi="Arial" w:cs="Arial"/>
          <w:noProof/>
          <w:color w:val="000000"/>
          <w:sz w:val="22"/>
          <w:szCs w:val="22"/>
        </w:rPr>
        <w:t>La garanzia è prestata con i limiti di indennizzo, franchigie e scoperti, ove previsti, stabiliti nell’apposita scheda della Sezione 6</w:t>
      </w:r>
      <w:r>
        <w:rPr>
          <w:rFonts w:ascii="Arial" w:hAnsi="Arial" w:cs="Arial"/>
          <w:noProof/>
          <w:color w:val="000000"/>
          <w:sz w:val="22"/>
          <w:szCs w:val="22"/>
        </w:rPr>
        <w:t>, art. 2</w:t>
      </w:r>
      <w:r w:rsidRPr="00990479">
        <w:rPr>
          <w:rFonts w:ascii="Arial" w:hAnsi="Arial" w:cs="Arial"/>
          <w:noProof/>
          <w:sz w:val="22"/>
          <w:szCs w:val="22"/>
        </w:rPr>
        <w:t>.</w:t>
      </w:r>
    </w:p>
    <w:p w:rsidR="00DF695A" w:rsidRDefault="00DF695A">
      <w:pPr>
        <w:jc w:val="both"/>
        <w:rPr>
          <w:rFonts w:ascii="Arial" w:hAnsi="Arial" w:cs="Arial"/>
          <w:b/>
          <w:bCs/>
          <w:sz w:val="22"/>
          <w:szCs w:val="22"/>
        </w:rPr>
      </w:pPr>
    </w:p>
    <w:p w:rsidR="00DF695A" w:rsidRPr="00990479" w:rsidRDefault="00DF695A">
      <w:pPr>
        <w:jc w:val="both"/>
        <w:rPr>
          <w:rFonts w:ascii="Arial" w:hAnsi="Arial" w:cs="Arial"/>
          <w:b/>
          <w:bCs/>
          <w:sz w:val="22"/>
          <w:szCs w:val="22"/>
        </w:rPr>
      </w:pPr>
      <w:r w:rsidRPr="00990479">
        <w:rPr>
          <w:rFonts w:ascii="Arial" w:hAnsi="Arial" w:cs="Arial"/>
          <w:b/>
          <w:bCs/>
          <w:sz w:val="22"/>
          <w:szCs w:val="22"/>
        </w:rPr>
        <w:t>Art. 10 – Acqua e liquidi condotti – spese di ricerca e riparazione.</w:t>
      </w:r>
    </w:p>
    <w:p w:rsidR="00DF695A" w:rsidRPr="00990479" w:rsidRDefault="00DF695A">
      <w:pPr>
        <w:jc w:val="both"/>
        <w:rPr>
          <w:rFonts w:ascii="Arial" w:hAnsi="Arial" w:cs="Arial"/>
          <w:snapToGrid w:val="0"/>
          <w:color w:val="000000"/>
          <w:sz w:val="22"/>
          <w:szCs w:val="22"/>
          <w:lang w:eastAsia="en-US"/>
        </w:rPr>
      </w:pPr>
      <w:r w:rsidRPr="00990479">
        <w:rPr>
          <w:rFonts w:ascii="Arial" w:hAnsi="Arial" w:cs="Arial"/>
          <w:snapToGrid w:val="0"/>
          <w:color w:val="000000"/>
          <w:sz w:val="22"/>
          <w:szCs w:val="22"/>
          <w:lang w:eastAsia="en-US"/>
        </w:rPr>
        <w:t>La Società, in caso di danno arrecato dalla fuoriuscita di acqua condotta e liquidi in genere prevista all’Art.1, lettera c) della presente sezione, indennizza altresì:</w:t>
      </w:r>
    </w:p>
    <w:p w:rsidR="00DF695A" w:rsidRPr="00990479" w:rsidRDefault="00DF695A" w:rsidP="006B702A">
      <w:pPr>
        <w:numPr>
          <w:ilvl w:val="0"/>
          <w:numId w:val="21"/>
        </w:numPr>
        <w:jc w:val="both"/>
        <w:rPr>
          <w:rFonts w:ascii="Arial" w:hAnsi="Arial" w:cs="Arial"/>
          <w:sz w:val="22"/>
          <w:szCs w:val="22"/>
        </w:rPr>
      </w:pPr>
      <w:r w:rsidRPr="00990479">
        <w:rPr>
          <w:rFonts w:ascii="Arial" w:hAnsi="Arial" w:cs="Arial"/>
          <w:sz w:val="22"/>
          <w:szCs w:val="22"/>
        </w:rPr>
        <w:t>le spese sostenute per riparare o sostituire le tubazioni e relativi raccordi che hanno dato origine alla fuoriuscita di acqua condotta;</w:t>
      </w:r>
    </w:p>
    <w:p w:rsidR="00DF695A" w:rsidRPr="00990479" w:rsidRDefault="00DF695A" w:rsidP="006B702A">
      <w:pPr>
        <w:numPr>
          <w:ilvl w:val="0"/>
          <w:numId w:val="21"/>
        </w:numPr>
        <w:jc w:val="both"/>
        <w:rPr>
          <w:rFonts w:ascii="Arial" w:hAnsi="Arial" w:cs="Arial"/>
          <w:sz w:val="22"/>
          <w:szCs w:val="22"/>
        </w:rPr>
      </w:pPr>
      <w:r w:rsidRPr="00990479">
        <w:rPr>
          <w:rFonts w:ascii="Arial" w:hAnsi="Arial" w:cs="Arial"/>
          <w:sz w:val="22"/>
          <w:szCs w:val="22"/>
        </w:rPr>
        <w:t>le spese necessariamente sostenute per la demolizione o il ripristino di parti del fabbricato assicurato, ai fini della ricerca e riparazione del guasto.</w:t>
      </w:r>
    </w:p>
    <w:p w:rsidR="00DF695A" w:rsidRPr="00990479" w:rsidRDefault="00DF695A">
      <w:pPr>
        <w:jc w:val="both"/>
        <w:rPr>
          <w:rFonts w:ascii="Arial" w:hAnsi="Arial" w:cs="Arial"/>
          <w:snapToGrid w:val="0"/>
          <w:color w:val="000000"/>
          <w:sz w:val="22"/>
          <w:szCs w:val="22"/>
          <w:lang w:eastAsia="en-US"/>
        </w:rPr>
      </w:pPr>
      <w:r w:rsidRPr="00990479">
        <w:rPr>
          <w:rFonts w:ascii="Arial" w:hAnsi="Arial" w:cs="Arial"/>
          <w:snapToGrid w:val="0"/>
          <w:color w:val="000000"/>
          <w:sz w:val="22"/>
          <w:szCs w:val="22"/>
          <w:lang w:eastAsia="en-US"/>
        </w:rPr>
        <w:t>La Società non risponde dei danni:</w:t>
      </w:r>
    </w:p>
    <w:p w:rsidR="00DF695A" w:rsidRPr="00990479" w:rsidRDefault="00DF695A" w:rsidP="00B011DF">
      <w:pPr>
        <w:numPr>
          <w:ilvl w:val="0"/>
          <w:numId w:val="18"/>
        </w:numPr>
        <w:jc w:val="both"/>
        <w:rPr>
          <w:rFonts w:ascii="Arial" w:hAnsi="Arial" w:cs="Arial"/>
          <w:snapToGrid w:val="0"/>
          <w:color w:val="000000"/>
          <w:sz w:val="22"/>
          <w:szCs w:val="22"/>
          <w:lang w:eastAsia="en-US"/>
        </w:rPr>
      </w:pPr>
      <w:r w:rsidRPr="00990479">
        <w:rPr>
          <w:rFonts w:ascii="Arial" w:hAnsi="Arial" w:cs="Arial"/>
          <w:snapToGrid w:val="0"/>
          <w:color w:val="000000"/>
          <w:sz w:val="22"/>
          <w:szCs w:val="22"/>
          <w:lang w:eastAsia="en-US"/>
        </w:rPr>
        <w:t>derivanti da umidità, stillicidio, insalubrità dei locali</w:t>
      </w:r>
    </w:p>
    <w:p w:rsidR="00DF695A" w:rsidRPr="00990479" w:rsidRDefault="00DF695A" w:rsidP="00B011DF">
      <w:pPr>
        <w:numPr>
          <w:ilvl w:val="0"/>
          <w:numId w:val="18"/>
        </w:numPr>
        <w:jc w:val="both"/>
        <w:rPr>
          <w:rFonts w:ascii="Arial" w:hAnsi="Arial" w:cs="Arial"/>
          <w:snapToGrid w:val="0"/>
          <w:color w:val="000000"/>
          <w:sz w:val="22"/>
          <w:szCs w:val="22"/>
          <w:lang w:eastAsia="en-US"/>
        </w:rPr>
      </w:pPr>
      <w:r w:rsidRPr="00990479">
        <w:rPr>
          <w:rFonts w:ascii="Arial" w:hAnsi="Arial" w:cs="Arial"/>
          <w:snapToGrid w:val="0"/>
          <w:color w:val="000000"/>
          <w:sz w:val="22"/>
          <w:szCs w:val="22"/>
          <w:lang w:eastAsia="en-US"/>
        </w:rPr>
        <w:t>verificatisi in occasione di installazioni o riparazioni, collaudi, prove o modifiche degli impianti, delle condutture e dei serbatoi;</w:t>
      </w:r>
    </w:p>
    <w:p w:rsidR="00DF695A" w:rsidRPr="00990479" w:rsidRDefault="00DF695A" w:rsidP="00B011DF">
      <w:pPr>
        <w:numPr>
          <w:ilvl w:val="0"/>
          <w:numId w:val="18"/>
        </w:numPr>
        <w:jc w:val="both"/>
        <w:rPr>
          <w:rFonts w:ascii="Arial" w:hAnsi="Arial" w:cs="Arial"/>
          <w:snapToGrid w:val="0"/>
          <w:color w:val="000000"/>
          <w:sz w:val="22"/>
          <w:szCs w:val="22"/>
          <w:lang w:eastAsia="en-US"/>
        </w:rPr>
      </w:pPr>
      <w:r w:rsidRPr="00990479">
        <w:rPr>
          <w:rFonts w:ascii="Arial" w:hAnsi="Arial" w:cs="Arial"/>
          <w:snapToGrid w:val="0"/>
          <w:color w:val="000000"/>
          <w:sz w:val="22"/>
          <w:szCs w:val="22"/>
          <w:lang w:eastAsia="en-US"/>
        </w:rPr>
        <w:t>a</w:t>
      </w:r>
      <w:r>
        <w:rPr>
          <w:rFonts w:ascii="Arial" w:hAnsi="Arial" w:cs="Arial"/>
          <w:snapToGrid w:val="0"/>
          <w:color w:val="000000"/>
          <w:sz w:val="22"/>
          <w:szCs w:val="22"/>
          <w:lang w:eastAsia="en-US"/>
        </w:rPr>
        <w:t>lle</w:t>
      </w:r>
      <w:r w:rsidRPr="00990479">
        <w:rPr>
          <w:rFonts w:ascii="Arial" w:hAnsi="Arial" w:cs="Arial"/>
          <w:snapToGrid w:val="0"/>
          <w:color w:val="000000"/>
          <w:sz w:val="22"/>
          <w:szCs w:val="22"/>
          <w:lang w:eastAsia="en-US"/>
        </w:rPr>
        <w:t xml:space="preserve"> merci poste a meno di 12 cm. sul livello del pavimento o del suolo.</w:t>
      </w:r>
    </w:p>
    <w:p w:rsidR="00DF695A" w:rsidRPr="00990479" w:rsidRDefault="00DF695A">
      <w:pPr>
        <w:jc w:val="both"/>
        <w:rPr>
          <w:rFonts w:ascii="Arial" w:hAnsi="Arial" w:cs="Arial"/>
          <w:noProof/>
          <w:color w:val="000000"/>
          <w:sz w:val="22"/>
          <w:szCs w:val="22"/>
        </w:rPr>
      </w:pPr>
      <w:r w:rsidRPr="00990479">
        <w:rPr>
          <w:rFonts w:ascii="Arial" w:hAnsi="Arial" w:cs="Arial"/>
          <w:noProof/>
          <w:color w:val="000000"/>
          <w:sz w:val="22"/>
          <w:szCs w:val="22"/>
        </w:rPr>
        <w:t>La garanzia è prestata con i limiti di indennizzo, franchigie e scoperti, ove previsti, stabiliti nell’apposita scheda della Sezione 6</w:t>
      </w:r>
      <w:r>
        <w:rPr>
          <w:rFonts w:ascii="Arial" w:hAnsi="Arial" w:cs="Arial"/>
          <w:noProof/>
          <w:color w:val="000000"/>
          <w:sz w:val="22"/>
          <w:szCs w:val="22"/>
        </w:rPr>
        <w:t>, art. 2</w:t>
      </w:r>
      <w:r w:rsidRPr="00990479">
        <w:rPr>
          <w:rFonts w:ascii="Arial" w:hAnsi="Arial" w:cs="Arial"/>
          <w:noProof/>
          <w:sz w:val="22"/>
          <w:szCs w:val="22"/>
        </w:rPr>
        <w:t>.</w:t>
      </w:r>
    </w:p>
    <w:p w:rsidR="00DF695A" w:rsidRPr="00990479" w:rsidRDefault="00DF695A">
      <w:pPr>
        <w:jc w:val="both"/>
        <w:rPr>
          <w:rFonts w:ascii="Arial" w:hAnsi="Arial" w:cs="Arial"/>
          <w:b/>
          <w:bCs/>
          <w:sz w:val="22"/>
          <w:szCs w:val="22"/>
        </w:rPr>
      </w:pPr>
    </w:p>
    <w:p w:rsidR="00DF695A" w:rsidRPr="00990479" w:rsidRDefault="00DF695A">
      <w:pPr>
        <w:jc w:val="both"/>
        <w:rPr>
          <w:rFonts w:ascii="Arial" w:hAnsi="Arial" w:cs="Arial"/>
          <w:b/>
          <w:bCs/>
          <w:sz w:val="22"/>
          <w:szCs w:val="22"/>
        </w:rPr>
      </w:pPr>
      <w:r w:rsidRPr="00990479">
        <w:rPr>
          <w:rFonts w:ascii="Arial" w:hAnsi="Arial" w:cs="Arial"/>
          <w:b/>
          <w:bCs/>
          <w:sz w:val="22"/>
          <w:szCs w:val="22"/>
        </w:rPr>
        <w:t xml:space="preserve">Art. 11 – Terremoto </w:t>
      </w:r>
    </w:p>
    <w:p w:rsidR="00DF695A" w:rsidRPr="00990479" w:rsidRDefault="00DF695A">
      <w:pPr>
        <w:jc w:val="both"/>
        <w:rPr>
          <w:rFonts w:ascii="Arial" w:hAnsi="Arial" w:cs="Arial"/>
          <w:snapToGrid w:val="0"/>
          <w:sz w:val="22"/>
          <w:szCs w:val="22"/>
          <w:lang w:eastAsia="en-US"/>
        </w:rPr>
      </w:pPr>
      <w:r w:rsidRPr="00990479">
        <w:rPr>
          <w:rFonts w:ascii="Arial" w:hAnsi="Arial" w:cs="Arial"/>
          <w:snapToGrid w:val="0"/>
          <w:sz w:val="22"/>
          <w:szCs w:val="22"/>
          <w:lang w:eastAsia="en-US"/>
        </w:rPr>
        <w:t xml:space="preserve">Premesso che, agli effetti della presente estensione di garanzia, la descrizione del rischio, le somme assicurate con le singole partite, le definizioni, le disposizioni e le condizioni tutte previste dal presente capitolato, si intendono richiamate e confermate, salvo quanto di seguito espressamente derogato, la Società risponde dei danni materiali e diretti - compresi quelli di incendio, esplosione e scoppio - subiti dagli enti assicurati per effetto di: </w:t>
      </w:r>
    </w:p>
    <w:p w:rsidR="00DF695A" w:rsidRPr="00990479" w:rsidRDefault="00DF695A" w:rsidP="00126D79">
      <w:pPr>
        <w:pStyle w:val="Header"/>
        <w:numPr>
          <w:ilvl w:val="0"/>
          <w:numId w:val="7"/>
        </w:numPr>
        <w:tabs>
          <w:tab w:val="clear" w:pos="4819"/>
          <w:tab w:val="clear" w:pos="9638"/>
        </w:tabs>
        <w:autoSpaceDE w:val="0"/>
        <w:autoSpaceDN w:val="0"/>
        <w:ind w:right="-1" w:hanging="294"/>
        <w:jc w:val="both"/>
        <w:rPr>
          <w:rFonts w:ascii="Arial" w:hAnsi="Arial" w:cs="Arial"/>
          <w:sz w:val="22"/>
          <w:szCs w:val="22"/>
        </w:rPr>
      </w:pPr>
      <w:r w:rsidRPr="00990479">
        <w:rPr>
          <w:rFonts w:ascii="Arial" w:hAnsi="Arial" w:cs="Arial"/>
          <w:sz w:val="22"/>
          <w:szCs w:val="22"/>
        </w:rPr>
        <w:t>terremoto, intendendosi per tale un sommovimento brusco e repentino della crosta terrestre dovuto a cause endogene;</w:t>
      </w:r>
    </w:p>
    <w:p w:rsidR="00DF695A" w:rsidRPr="00990479" w:rsidRDefault="00DF695A">
      <w:pPr>
        <w:jc w:val="both"/>
        <w:rPr>
          <w:rFonts w:ascii="Arial" w:hAnsi="Arial" w:cs="Arial"/>
          <w:sz w:val="22"/>
          <w:szCs w:val="22"/>
        </w:rPr>
      </w:pPr>
    </w:p>
    <w:p w:rsidR="00DF695A" w:rsidRDefault="00DF695A">
      <w:pPr>
        <w:jc w:val="both"/>
        <w:rPr>
          <w:rFonts w:ascii="Arial" w:hAnsi="Arial" w:cs="Arial"/>
          <w:snapToGrid w:val="0"/>
          <w:sz w:val="22"/>
          <w:szCs w:val="22"/>
          <w:lang w:eastAsia="en-US"/>
        </w:rPr>
      </w:pPr>
    </w:p>
    <w:p w:rsidR="00DF695A" w:rsidRPr="00990479" w:rsidRDefault="00DF695A">
      <w:pPr>
        <w:jc w:val="both"/>
        <w:rPr>
          <w:rFonts w:ascii="Arial" w:hAnsi="Arial" w:cs="Arial"/>
          <w:snapToGrid w:val="0"/>
          <w:sz w:val="22"/>
          <w:szCs w:val="22"/>
          <w:lang w:eastAsia="en-US"/>
        </w:rPr>
      </w:pPr>
      <w:r w:rsidRPr="00990479">
        <w:rPr>
          <w:rFonts w:ascii="Arial" w:hAnsi="Arial" w:cs="Arial"/>
          <w:snapToGrid w:val="0"/>
          <w:sz w:val="22"/>
          <w:szCs w:val="22"/>
          <w:lang w:eastAsia="en-US"/>
        </w:rPr>
        <w:t>Ai soli effetti della presente estensione di garanzia, la Società non risponde dei danni:</w:t>
      </w:r>
    </w:p>
    <w:p w:rsidR="00DF695A" w:rsidRPr="00990479" w:rsidRDefault="00DF695A" w:rsidP="00CA5077">
      <w:pPr>
        <w:numPr>
          <w:ilvl w:val="0"/>
          <w:numId w:val="6"/>
        </w:numPr>
        <w:jc w:val="both"/>
        <w:rPr>
          <w:rFonts w:ascii="Arial" w:hAnsi="Arial" w:cs="Arial"/>
          <w:sz w:val="22"/>
          <w:szCs w:val="22"/>
        </w:rPr>
      </w:pPr>
      <w:r w:rsidRPr="00990479">
        <w:rPr>
          <w:rFonts w:ascii="Arial" w:hAnsi="Arial" w:cs="Arial"/>
          <w:sz w:val="22"/>
          <w:szCs w:val="22"/>
        </w:rPr>
        <w:t>causati da esplosione, emanazione di calore o radiazioni provenienti da trasmutazione del nucleo dell'atomo o da radiazioni provocate dall'accelerazione artificiale  di particelle atomiche, anche se i fenomeni medesimi risultassero originati da terremoto;</w:t>
      </w:r>
    </w:p>
    <w:p w:rsidR="00DF695A" w:rsidRPr="00990479" w:rsidRDefault="00DF695A" w:rsidP="00CA5077">
      <w:pPr>
        <w:numPr>
          <w:ilvl w:val="0"/>
          <w:numId w:val="6"/>
        </w:numPr>
        <w:jc w:val="both"/>
        <w:rPr>
          <w:rFonts w:ascii="Arial" w:hAnsi="Arial" w:cs="Arial"/>
          <w:sz w:val="22"/>
          <w:szCs w:val="22"/>
        </w:rPr>
      </w:pPr>
      <w:r w:rsidRPr="00990479">
        <w:rPr>
          <w:rFonts w:ascii="Arial" w:hAnsi="Arial" w:cs="Arial"/>
          <w:snapToGrid w:val="0"/>
          <w:sz w:val="22"/>
          <w:szCs w:val="22"/>
          <w:lang w:eastAsia="en-US"/>
        </w:rPr>
        <w:t>causati da eruzione vulcanica;</w:t>
      </w:r>
    </w:p>
    <w:p w:rsidR="00DF695A" w:rsidRPr="00990479" w:rsidRDefault="00DF695A" w:rsidP="00CA5077">
      <w:pPr>
        <w:numPr>
          <w:ilvl w:val="0"/>
          <w:numId w:val="6"/>
        </w:numPr>
        <w:jc w:val="both"/>
        <w:rPr>
          <w:rFonts w:ascii="Arial" w:hAnsi="Arial" w:cs="Arial"/>
          <w:sz w:val="22"/>
          <w:szCs w:val="22"/>
        </w:rPr>
      </w:pPr>
      <w:r w:rsidRPr="00990479">
        <w:rPr>
          <w:rFonts w:ascii="Arial" w:hAnsi="Arial" w:cs="Arial"/>
          <w:sz w:val="22"/>
          <w:szCs w:val="22"/>
        </w:rPr>
        <w:t>causati da mancata o anormale produzione o distribuzione di energia elettrica, termica o idraulica, salvo che tali circostanze siano connesse al diretto effetto del terremoto sugli enti assicurati;</w:t>
      </w:r>
    </w:p>
    <w:p w:rsidR="00DF695A" w:rsidRPr="00990479" w:rsidRDefault="00DF695A" w:rsidP="00CA5077">
      <w:pPr>
        <w:numPr>
          <w:ilvl w:val="0"/>
          <w:numId w:val="6"/>
        </w:numPr>
        <w:jc w:val="both"/>
        <w:rPr>
          <w:rFonts w:ascii="Arial" w:hAnsi="Arial" w:cs="Arial"/>
          <w:sz w:val="22"/>
          <w:szCs w:val="22"/>
        </w:rPr>
      </w:pPr>
      <w:r w:rsidRPr="00990479">
        <w:rPr>
          <w:rFonts w:ascii="Arial" w:hAnsi="Arial" w:cs="Arial"/>
          <w:sz w:val="22"/>
          <w:szCs w:val="22"/>
        </w:rPr>
        <w:t>di furto, smarrimento, rapina, saccheggio o imputabili ad ammanchi di qualsiasi genere;</w:t>
      </w:r>
    </w:p>
    <w:p w:rsidR="00DF695A" w:rsidRPr="00990479" w:rsidRDefault="00DF695A" w:rsidP="00CA5077">
      <w:pPr>
        <w:numPr>
          <w:ilvl w:val="0"/>
          <w:numId w:val="6"/>
        </w:numPr>
        <w:jc w:val="both"/>
        <w:rPr>
          <w:rFonts w:ascii="Arial" w:hAnsi="Arial" w:cs="Arial"/>
          <w:sz w:val="22"/>
          <w:szCs w:val="22"/>
        </w:rPr>
      </w:pPr>
      <w:r w:rsidRPr="00990479">
        <w:rPr>
          <w:rFonts w:ascii="Arial" w:hAnsi="Arial" w:cs="Arial"/>
          <w:sz w:val="22"/>
          <w:szCs w:val="22"/>
        </w:rPr>
        <w:t>indiretti, quali cambiamenti di costruzione, mancanza di locazione, di godimento o di reddito commerciale od industriale, sospensione di lavoro o qualsiasi danno che non riguardi la materialità degli enti assicurati.</w:t>
      </w:r>
    </w:p>
    <w:p w:rsidR="00DF695A" w:rsidRPr="00990479" w:rsidRDefault="00DF695A">
      <w:pPr>
        <w:jc w:val="both"/>
        <w:rPr>
          <w:rFonts w:ascii="Arial" w:hAnsi="Arial" w:cs="Arial"/>
          <w:sz w:val="22"/>
          <w:szCs w:val="22"/>
        </w:rPr>
      </w:pPr>
    </w:p>
    <w:p w:rsidR="00DF695A" w:rsidRPr="00990479" w:rsidRDefault="00DF695A">
      <w:pPr>
        <w:pStyle w:val="Header"/>
        <w:numPr>
          <w:ilvl w:val="12"/>
          <w:numId w:val="0"/>
        </w:numPr>
        <w:tabs>
          <w:tab w:val="clear" w:pos="4819"/>
          <w:tab w:val="clear" w:pos="9638"/>
        </w:tabs>
        <w:ind w:right="-1"/>
        <w:jc w:val="both"/>
        <w:rPr>
          <w:rFonts w:ascii="Arial" w:hAnsi="Arial" w:cs="Arial"/>
          <w:color w:val="000000"/>
          <w:sz w:val="22"/>
          <w:szCs w:val="22"/>
        </w:rPr>
      </w:pPr>
      <w:r w:rsidRPr="00990479">
        <w:rPr>
          <w:rFonts w:ascii="Arial" w:hAnsi="Arial" w:cs="Arial"/>
          <w:color w:val="000000"/>
          <w:sz w:val="22"/>
          <w:szCs w:val="22"/>
        </w:rPr>
        <w:t>Resta inoltre convenuto, agli effetti della presente garanzia, che le scosse registrate nelle 72 ore successive ad ogni evento che ha dato luogo a sinistro indennizzabile sono attribuite ad un medesimo episodio tellurico ed i relativi danni sono considerati pertanto "singolo sinistro".</w:t>
      </w:r>
    </w:p>
    <w:p w:rsidR="00DF695A" w:rsidRPr="00990479" w:rsidRDefault="00DF695A">
      <w:pPr>
        <w:jc w:val="both"/>
        <w:rPr>
          <w:rFonts w:ascii="Arial" w:hAnsi="Arial" w:cs="Arial"/>
          <w:snapToGrid w:val="0"/>
          <w:sz w:val="22"/>
          <w:szCs w:val="22"/>
          <w:lang w:eastAsia="en-US"/>
        </w:rPr>
      </w:pPr>
      <w:r w:rsidRPr="00990479">
        <w:rPr>
          <w:rFonts w:ascii="Arial" w:hAnsi="Arial" w:cs="Arial"/>
          <w:snapToGrid w:val="0"/>
          <w:sz w:val="22"/>
          <w:szCs w:val="22"/>
          <w:lang w:eastAsia="en-US"/>
        </w:rPr>
        <w:t xml:space="preserve">Le spese di demolizione e sgombero dei residui del sinistro sono assicurate nell’ambito della somma assicurata a questo titolo specificata nell’apposita partita n. </w:t>
      </w:r>
      <w:r>
        <w:rPr>
          <w:rFonts w:ascii="Arial" w:hAnsi="Arial" w:cs="Arial"/>
          <w:snapToGrid w:val="0"/>
          <w:sz w:val="22"/>
          <w:szCs w:val="22"/>
          <w:lang w:eastAsia="en-US"/>
        </w:rPr>
        <w:t>5</w:t>
      </w:r>
      <w:r w:rsidRPr="00990479">
        <w:rPr>
          <w:rFonts w:ascii="Arial" w:hAnsi="Arial" w:cs="Arial"/>
          <w:snapToGrid w:val="0"/>
          <w:sz w:val="22"/>
          <w:szCs w:val="22"/>
          <w:lang w:eastAsia="en-US"/>
        </w:rPr>
        <w:t>.</w:t>
      </w:r>
    </w:p>
    <w:p w:rsidR="00DF695A" w:rsidRPr="00990479" w:rsidRDefault="00DF695A">
      <w:pPr>
        <w:jc w:val="both"/>
        <w:rPr>
          <w:rFonts w:ascii="Arial" w:hAnsi="Arial" w:cs="Arial"/>
          <w:noProof/>
          <w:sz w:val="22"/>
          <w:szCs w:val="22"/>
        </w:rPr>
      </w:pPr>
      <w:r w:rsidRPr="00990479">
        <w:rPr>
          <w:rFonts w:ascii="Arial" w:hAnsi="Arial" w:cs="Arial"/>
          <w:noProof/>
          <w:sz w:val="22"/>
          <w:szCs w:val="22"/>
        </w:rPr>
        <w:t>La garanzia è prestata con i limiti di indennizzo, franchigie e scoperti, ove previsti, stabiliti nell’apposita scheda della Sez</w:t>
      </w:r>
      <w:r>
        <w:rPr>
          <w:rFonts w:ascii="Arial" w:hAnsi="Arial" w:cs="Arial"/>
          <w:noProof/>
          <w:sz w:val="22"/>
          <w:szCs w:val="22"/>
        </w:rPr>
        <w:t>ione 6, art. 2</w:t>
      </w:r>
      <w:r w:rsidRPr="00990479">
        <w:rPr>
          <w:rFonts w:ascii="Arial" w:hAnsi="Arial" w:cs="Arial"/>
          <w:noProof/>
          <w:sz w:val="22"/>
          <w:szCs w:val="22"/>
        </w:rPr>
        <w:t xml:space="preserve">. </w:t>
      </w:r>
    </w:p>
    <w:p w:rsidR="00DF695A" w:rsidRPr="00990479" w:rsidRDefault="00DF695A">
      <w:pPr>
        <w:jc w:val="both"/>
        <w:rPr>
          <w:rFonts w:ascii="Arial" w:hAnsi="Arial" w:cs="Arial"/>
          <w:b/>
          <w:bCs/>
          <w:sz w:val="22"/>
          <w:szCs w:val="22"/>
        </w:rPr>
      </w:pPr>
    </w:p>
    <w:p w:rsidR="00DF695A" w:rsidRPr="00990479" w:rsidRDefault="00DF695A">
      <w:pPr>
        <w:jc w:val="both"/>
        <w:rPr>
          <w:rFonts w:ascii="Arial" w:hAnsi="Arial" w:cs="Arial"/>
          <w:b/>
          <w:bCs/>
          <w:sz w:val="22"/>
          <w:szCs w:val="22"/>
        </w:rPr>
      </w:pPr>
      <w:r w:rsidRPr="00990479">
        <w:rPr>
          <w:rFonts w:ascii="Arial" w:hAnsi="Arial" w:cs="Arial"/>
          <w:b/>
          <w:bCs/>
          <w:sz w:val="22"/>
          <w:szCs w:val="22"/>
        </w:rPr>
        <w:t>Art. 12 – Rottura di vetri e cristalli</w:t>
      </w:r>
    </w:p>
    <w:p w:rsidR="00DF695A" w:rsidRPr="00990479" w:rsidRDefault="00DF695A">
      <w:pPr>
        <w:jc w:val="both"/>
        <w:rPr>
          <w:rFonts w:ascii="Arial" w:hAnsi="Arial" w:cs="Arial"/>
          <w:snapToGrid w:val="0"/>
          <w:color w:val="000000"/>
          <w:sz w:val="22"/>
          <w:szCs w:val="22"/>
          <w:lang w:eastAsia="en-US"/>
        </w:rPr>
      </w:pPr>
      <w:r w:rsidRPr="00990479">
        <w:rPr>
          <w:rFonts w:ascii="Arial" w:hAnsi="Arial" w:cs="Arial"/>
          <w:snapToGrid w:val="0"/>
          <w:color w:val="000000"/>
          <w:sz w:val="22"/>
          <w:szCs w:val="22"/>
          <w:lang w:eastAsia="en-US"/>
        </w:rPr>
        <w:t>La Società si obbliga ad indennizzare l'Assicurato dei danni materiali e diretti di rottura di vetri e cristalli facenti parte di vetrine, porte, finestre, tavoli ecc. all'interno o all'esterno dei fabbricati, qualunque ne sia la causa, salvo quanto escluso all'art. 1 Sezione 4.</w:t>
      </w:r>
    </w:p>
    <w:p w:rsidR="00DF695A" w:rsidRPr="00990479" w:rsidRDefault="00DF695A">
      <w:pPr>
        <w:jc w:val="both"/>
        <w:rPr>
          <w:rFonts w:ascii="Arial" w:hAnsi="Arial" w:cs="Arial"/>
          <w:snapToGrid w:val="0"/>
          <w:color w:val="000000"/>
          <w:sz w:val="22"/>
          <w:szCs w:val="22"/>
          <w:lang w:eastAsia="en-US"/>
        </w:rPr>
      </w:pPr>
      <w:r w:rsidRPr="00990479">
        <w:rPr>
          <w:rFonts w:ascii="Arial" w:hAnsi="Arial" w:cs="Arial"/>
          <w:snapToGrid w:val="0"/>
          <w:color w:val="000000"/>
          <w:sz w:val="22"/>
          <w:szCs w:val="22"/>
          <w:lang w:eastAsia="en-US"/>
        </w:rPr>
        <w:t>La Società non risponde per rigature, scheggiature, segnature e screpolature.</w:t>
      </w:r>
    </w:p>
    <w:p w:rsidR="00DF695A" w:rsidRPr="00990479" w:rsidRDefault="00DF695A">
      <w:pPr>
        <w:jc w:val="both"/>
        <w:rPr>
          <w:rFonts w:ascii="Arial" w:hAnsi="Arial" w:cs="Arial"/>
          <w:noProof/>
          <w:color w:val="000000"/>
          <w:sz w:val="22"/>
          <w:szCs w:val="22"/>
        </w:rPr>
      </w:pPr>
      <w:r w:rsidRPr="00990479">
        <w:rPr>
          <w:rFonts w:ascii="Arial" w:hAnsi="Arial" w:cs="Arial"/>
          <w:noProof/>
          <w:color w:val="000000"/>
          <w:sz w:val="22"/>
          <w:szCs w:val="22"/>
        </w:rPr>
        <w:t>La garanzia è prestata con i limiti di indennizzo, franchigie e scoperti, ove previsti, stabiliti nell’apposita scheda della Sezione 6</w:t>
      </w:r>
      <w:r>
        <w:rPr>
          <w:rFonts w:ascii="Arial" w:hAnsi="Arial" w:cs="Arial"/>
          <w:noProof/>
          <w:color w:val="000000"/>
          <w:sz w:val="22"/>
          <w:szCs w:val="22"/>
        </w:rPr>
        <w:t>, art. 2</w:t>
      </w:r>
      <w:r w:rsidRPr="00990479">
        <w:rPr>
          <w:rFonts w:ascii="Arial" w:hAnsi="Arial" w:cs="Arial"/>
          <w:noProof/>
          <w:sz w:val="22"/>
          <w:szCs w:val="22"/>
        </w:rPr>
        <w:t>.</w:t>
      </w:r>
    </w:p>
    <w:p w:rsidR="00DF695A" w:rsidRPr="00990479" w:rsidRDefault="00DF695A">
      <w:pPr>
        <w:jc w:val="both"/>
        <w:rPr>
          <w:rFonts w:ascii="Arial" w:hAnsi="Arial" w:cs="Arial"/>
          <w:b/>
          <w:bCs/>
          <w:sz w:val="22"/>
          <w:szCs w:val="22"/>
        </w:rPr>
      </w:pPr>
    </w:p>
    <w:p w:rsidR="00DF695A" w:rsidRPr="00990479" w:rsidRDefault="00DF695A">
      <w:pPr>
        <w:jc w:val="both"/>
        <w:rPr>
          <w:rFonts w:ascii="Arial" w:hAnsi="Arial" w:cs="Arial"/>
          <w:b/>
          <w:bCs/>
          <w:sz w:val="22"/>
          <w:szCs w:val="22"/>
        </w:rPr>
      </w:pPr>
      <w:r w:rsidRPr="00990479">
        <w:rPr>
          <w:rFonts w:ascii="Arial" w:hAnsi="Arial" w:cs="Arial"/>
          <w:b/>
          <w:bCs/>
          <w:sz w:val="22"/>
          <w:szCs w:val="22"/>
        </w:rPr>
        <w:t>Art. 13 – Fenomeno elettrico</w:t>
      </w:r>
    </w:p>
    <w:p w:rsidR="00DF695A" w:rsidRPr="00990479" w:rsidRDefault="00DF695A">
      <w:pPr>
        <w:jc w:val="both"/>
        <w:rPr>
          <w:rFonts w:ascii="Arial" w:hAnsi="Arial" w:cs="Arial"/>
          <w:snapToGrid w:val="0"/>
          <w:color w:val="000000"/>
          <w:sz w:val="22"/>
          <w:szCs w:val="22"/>
          <w:lang w:eastAsia="en-US"/>
        </w:rPr>
      </w:pPr>
      <w:r>
        <w:rPr>
          <w:rFonts w:ascii="Arial" w:hAnsi="Arial" w:cs="Arial"/>
          <w:snapToGrid w:val="0"/>
          <w:color w:val="000000"/>
          <w:sz w:val="22"/>
          <w:szCs w:val="22"/>
          <w:lang w:eastAsia="en-US"/>
        </w:rPr>
        <w:t>La Società si obbliga a</w:t>
      </w:r>
      <w:r w:rsidRPr="00990479">
        <w:rPr>
          <w:rFonts w:ascii="Arial" w:hAnsi="Arial" w:cs="Arial"/>
          <w:snapToGrid w:val="0"/>
          <w:color w:val="000000"/>
          <w:sz w:val="22"/>
          <w:szCs w:val="22"/>
          <w:lang w:eastAsia="en-US"/>
        </w:rPr>
        <w:t xml:space="preserve"> indennizzare i danni alle macchine, apparecchi, impianti e circuiti elettrici ed elettronici, per effetto di correnti, scariche od altri fenomeni elettrici da qualsiasi motivo occasionati.</w:t>
      </w:r>
    </w:p>
    <w:p w:rsidR="00DF695A" w:rsidRPr="00990479" w:rsidRDefault="00DF695A">
      <w:pPr>
        <w:jc w:val="both"/>
        <w:rPr>
          <w:rFonts w:ascii="Arial" w:hAnsi="Arial" w:cs="Arial"/>
          <w:snapToGrid w:val="0"/>
          <w:color w:val="000000"/>
          <w:sz w:val="22"/>
          <w:szCs w:val="22"/>
          <w:lang w:eastAsia="en-US"/>
        </w:rPr>
      </w:pPr>
      <w:r w:rsidRPr="00990479">
        <w:rPr>
          <w:rFonts w:ascii="Arial" w:hAnsi="Arial" w:cs="Arial"/>
          <w:snapToGrid w:val="0"/>
          <w:color w:val="000000"/>
          <w:sz w:val="22"/>
          <w:szCs w:val="22"/>
          <w:lang w:eastAsia="en-US"/>
        </w:rPr>
        <w:t>Sono esclusi dall'assicurazione:</w:t>
      </w:r>
    </w:p>
    <w:p w:rsidR="00DF695A" w:rsidRPr="00990479" w:rsidRDefault="00DF695A" w:rsidP="00CA5077">
      <w:pPr>
        <w:numPr>
          <w:ilvl w:val="0"/>
          <w:numId w:val="8"/>
        </w:numPr>
        <w:jc w:val="both"/>
        <w:rPr>
          <w:rFonts w:ascii="Arial" w:hAnsi="Arial" w:cs="Arial"/>
          <w:snapToGrid w:val="0"/>
          <w:color w:val="000000"/>
          <w:sz w:val="22"/>
          <w:szCs w:val="22"/>
          <w:lang w:eastAsia="en-US"/>
        </w:rPr>
      </w:pPr>
      <w:r w:rsidRPr="00990479">
        <w:rPr>
          <w:rFonts w:ascii="Arial" w:hAnsi="Arial" w:cs="Arial"/>
          <w:snapToGrid w:val="0"/>
          <w:color w:val="000000"/>
          <w:sz w:val="22"/>
          <w:szCs w:val="22"/>
          <w:lang w:eastAsia="en-US"/>
        </w:rPr>
        <w:t>lampade, valvole termoioniche, resistenze elettriche scoperte;</w:t>
      </w:r>
    </w:p>
    <w:p w:rsidR="00DF695A" w:rsidRPr="00990479" w:rsidRDefault="00DF695A" w:rsidP="00CA5077">
      <w:pPr>
        <w:numPr>
          <w:ilvl w:val="0"/>
          <w:numId w:val="8"/>
        </w:numPr>
        <w:jc w:val="both"/>
        <w:rPr>
          <w:rFonts w:ascii="Arial" w:hAnsi="Arial" w:cs="Arial"/>
          <w:snapToGrid w:val="0"/>
          <w:color w:val="000000"/>
          <w:sz w:val="22"/>
          <w:szCs w:val="22"/>
          <w:lang w:eastAsia="en-US"/>
        </w:rPr>
      </w:pPr>
      <w:r w:rsidRPr="00990479">
        <w:rPr>
          <w:rFonts w:ascii="Arial" w:hAnsi="Arial" w:cs="Arial"/>
          <w:snapToGrid w:val="0"/>
          <w:color w:val="000000"/>
          <w:sz w:val="22"/>
          <w:szCs w:val="22"/>
          <w:lang w:eastAsia="en-US"/>
        </w:rPr>
        <w:t>i danni dovuti alla mancanza della manutenzione prescritta dal costruttore delle apparecchiature;</w:t>
      </w:r>
    </w:p>
    <w:p w:rsidR="00DF695A" w:rsidRPr="00990479" w:rsidRDefault="00DF695A" w:rsidP="00CA5077">
      <w:pPr>
        <w:numPr>
          <w:ilvl w:val="0"/>
          <w:numId w:val="8"/>
        </w:numPr>
        <w:jc w:val="both"/>
        <w:rPr>
          <w:rFonts w:ascii="Arial" w:hAnsi="Arial" w:cs="Arial"/>
          <w:snapToGrid w:val="0"/>
          <w:color w:val="000000"/>
          <w:sz w:val="22"/>
          <w:szCs w:val="22"/>
          <w:lang w:eastAsia="en-US"/>
        </w:rPr>
      </w:pPr>
      <w:r w:rsidRPr="00990479">
        <w:rPr>
          <w:rFonts w:ascii="Arial" w:hAnsi="Arial" w:cs="Arial"/>
          <w:snapToGrid w:val="0"/>
          <w:color w:val="000000"/>
          <w:sz w:val="22"/>
          <w:szCs w:val="22"/>
          <w:lang w:eastAsia="en-US"/>
        </w:rPr>
        <w:t>verificatisi in occasione di montaggi e smontaggi non connessi a lavori di manutenzione o revisione, nonché i danni verificatisi durante le operazioni di collaudo e prova;</w:t>
      </w:r>
    </w:p>
    <w:p w:rsidR="00DF695A" w:rsidRPr="00990479" w:rsidRDefault="00DF695A" w:rsidP="00CA5077">
      <w:pPr>
        <w:numPr>
          <w:ilvl w:val="0"/>
          <w:numId w:val="8"/>
        </w:numPr>
        <w:jc w:val="both"/>
        <w:rPr>
          <w:rFonts w:ascii="Arial" w:hAnsi="Arial" w:cs="Arial"/>
          <w:snapToGrid w:val="0"/>
          <w:color w:val="000000"/>
          <w:sz w:val="22"/>
          <w:szCs w:val="22"/>
          <w:lang w:eastAsia="en-US"/>
        </w:rPr>
      </w:pPr>
      <w:r w:rsidRPr="00990479">
        <w:rPr>
          <w:rFonts w:ascii="Arial" w:hAnsi="Arial" w:cs="Arial"/>
          <w:snapToGrid w:val="0"/>
          <w:color w:val="000000"/>
          <w:sz w:val="22"/>
          <w:szCs w:val="22"/>
          <w:lang w:eastAsia="en-US"/>
        </w:rPr>
        <w:t>difetti noti all’assicurato all’atto della stipulazione della polizza nonché quelli dei quali deve rispondere per Legge o contratto il costruttore o il fornitore.</w:t>
      </w:r>
    </w:p>
    <w:p w:rsidR="00DF695A" w:rsidRPr="00990479" w:rsidRDefault="00DF695A">
      <w:pPr>
        <w:jc w:val="both"/>
        <w:rPr>
          <w:rFonts w:ascii="Arial" w:hAnsi="Arial" w:cs="Arial"/>
          <w:snapToGrid w:val="0"/>
          <w:color w:val="000000"/>
          <w:sz w:val="22"/>
          <w:szCs w:val="22"/>
          <w:lang w:eastAsia="en-US"/>
        </w:rPr>
      </w:pPr>
      <w:r w:rsidRPr="00990479">
        <w:rPr>
          <w:rFonts w:ascii="Arial" w:hAnsi="Arial" w:cs="Arial"/>
          <w:snapToGrid w:val="0"/>
          <w:color w:val="000000"/>
          <w:sz w:val="22"/>
          <w:szCs w:val="22"/>
          <w:lang w:eastAsia="en-US"/>
        </w:rPr>
        <w:t>Relativamente alle sole apparecchiature e componenti elettroniche sono altresì esclusi i costi di intervento e di sostituzione di componenti relativi a:</w:t>
      </w:r>
    </w:p>
    <w:p w:rsidR="00DF695A" w:rsidRPr="00990479" w:rsidRDefault="00DF695A" w:rsidP="00CA5077">
      <w:pPr>
        <w:numPr>
          <w:ilvl w:val="0"/>
          <w:numId w:val="8"/>
        </w:numPr>
        <w:jc w:val="both"/>
        <w:rPr>
          <w:rFonts w:ascii="Arial" w:hAnsi="Arial" w:cs="Arial"/>
          <w:snapToGrid w:val="0"/>
          <w:color w:val="000000"/>
          <w:sz w:val="22"/>
          <w:szCs w:val="22"/>
          <w:lang w:eastAsia="en-US"/>
        </w:rPr>
      </w:pPr>
      <w:r w:rsidRPr="00990479">
        <w:rPr>
          <w:rFonts w:ascii="Arial" w:hAnsi="Arial" w:cs="Arial"/>
          <w:snapToGrid w:val="0"/>
          <w:color w:val="000000"/>
          <w:sz w:val="22"/>
          <w:szCs w:val="22"/>
          <w:lang w:eastAsia="en-US"/>
        </w:rPr>
        <w:t>controlli di funzionalità;</w:t>
      </w:r>
    </w:p>
    <w:p w:rsidR="00DF695A" w:rsidRPr="00990479" w:rsidRDefault="00DF695A" w:rsidP="00CA5077">
      <w:pPr>
        <w:numPr>
          <w:ilvl w:val="0"/>
          <w:numId w:val="8"/>
        </w:numPr>
        <w:jc w:val="both"/>
        <w:rPr>
          <w:rFonts w:ascii="Arial" w:hAnsi="Arial" w:cs="Arial"/>
          <w:snapToGrid w:val="0"/>
          <w:color w:val="000000"/>
          <w:sz w:val="22"/>
          <w:szCs w:val="22"/>
          <w:lang w:eastAsia="en-US"/>
        </w:rPr>
      </w:pPr>
      <w:r w:rsidRPr="00990479">
        <w:rPr>
          <w:rFonts w:ascii="Arial" w:hAnsi="Arial" w:cs="Arial"/>
          <w:snapToGrid w:val="0"/>
          <w:color w:val="000000"/>
          <w:sz w:val="22"/>
          <w:szCs w:val="22"/>
          <w:lang w:eastAsia="en-US"/>
        </w:rPr>
        <w:t>manutenzione preventiva;</w:t>
      </w:r>
    </w:p>
    <w:p w:rsidR="00DF695A" w:rsidRPr="00990479" w:rsidRDefault="00DF695A" w:rsidP="00CA5077">
      <w:pPr>
        <w:numPr>
          <w:ilvl w:val="0"/>
          <w:numId w:val="8"/>
        </w:numPr>
        <w:jc w:val="both"/>
        <w:rPr>
          <w:rFonts w:ascii="Arial" w:hAnsi="Arial" w:cs="Arial"/>
          <w:snapToGrid w:val="0"/>
          <w:color w:val="000000"/>
          <w:sz w:val="22"/>
          <w:szCs w:val="22"/>
          <w:lang w:eastAsia="en-US"/>
        </w:rPr>
      </w:pPr>
      <w:r w:rsidRPr="00990479">
        <w:rPr>
          <w:rFonts w:ascii="Arial" w:hAnsi="Arial" w:cs="Arial"/>
          <w:snapToGrid w:val="0"/>
          <w:color w:val="000000"/>
          <w:sz w:val="22"/>
          <w:szCs w:val="22"/>
          <w:lang w:eastAsia="en-US"/>
        </w:rPr>
        <w:t>danni e disturbi alle componenti elettriche, elettroniche, elettromagnetiche, verificatesi durante l’esercizio senza concorso di cause esterne.</w:t>
      </w:r>
    </w:p>
    <w:p w:rsidR="00DF695A" w:rsidRPr="00990479" w:rsidRDefault="00DF695A">
      <w:pPr>
        <w:jc w:val="both"/>
        <w:rPr>
          <w:rFonts w:ascii="Arial" w:hAnsi="Arial" w:cs="Arial"/>
          <w:noProof/>
          <w:color w:val="000000"/>
          <w:sz w:val="22"/>
          <w:szCs w:val="22"/>
        </w:rPr>
      </w:pPr>
      <w:r w:rsidRPr="00990479">
        <w:rPr>
          <w:rFonts w:ascii="Arial" w:hAnsi="Arial" w:cs="Arial"/>
          <w:snapToGrid w:val="0"/>
          <w:color w:val="000000"/>
          <w:sz w:val="22"/>
          <w:szCs w:val="22"/>
          <w:lang w:eastAsia="en-US"/>
        </w:rPr>
        <w:t>L'assicurazione è prestata senza applicazione dell'art.1907 C.C. fino alla concorrenza della somma</w:t>
      </w:r>
      <w:r w:rsidRPr="00990479">
        <w:rPr>
          <w:rFonts w:ascii="Arial" w:hAnsi="Arial" w:cs="Arial"/>
          <w:noProof/>
          <w:color w:val="000000"/>
          <w:sz w:val="22"/>
          <w:szCs w:val="22"/>
        </w:rPr>
        <w:t xml:space="preserve"> e con franchigie e scoperti, ove previsti, stabiliti nell’apposita scheda della Sezione 6</w:t>
      </w:r>
      <w:r>
        <w:rPr>
          <w:rFonts w:ascii="Arial" w:hAnsi="Arial" w:cs="Arial"/>
          <w:noProof/>
          <w:color w:val="000000"/>
          <w:sz w:val="22"/>
          <w:szCs w:val="22"/>
        </w:rPr>
        <w:t>, art. 2</w:t>
      </w:r>
      <w:r w:rsidRPr="00990479">
        <w:rPr>
          <w:rFonts w:ascii="Arial" w:hAnsi="Arial" w:cs="Arial"/>
          <w:noProof/>
          <w:sz w:val="22"/>
          <w:szCs w:val="22"/>
        </w:rPr>
        <w:t>.</w:t>
      </w:r>
    </w:p>
    <w:p w:rsidR="00DF695A" w:rsidRPr="00990479" w:rsidRDefault="00DF695A">
      <w:pPr>
        <w:jc w:val="both"/>
        <w:rPr>
          <w:rFonts w:ascii="Arial" w:hAnsi="Arial" w:cs="Arial"/>
          <w:b/>
          <w:bCs/>
          <w:sz w:val="22"/>
          <w:szCs w:val="22"/>
        </w:rPr>
      </w:pPr>
    </w:p>
    <w:p w:rsidR="00DF695A" w:rsidRDefault="00DF695A">
      <w:pPr>
        <w:jc w:val="both"/>
        <w:rPr>
          <w:rFonts w:ascii="Arial" w:hAnsi="Arial" w:cs="Arial"/>
          <w:b/>
          <w:bCs/>
          <w:sz w:val="22"/>
          <w:szCs w:val="22"/>
        </w:rPr>
      </w:pPr>
      <w:r w:rsidRPr="00990479">
        <w:rPr>
          <w:rFonts w:ascii="Arial" w:hAnsi="Arial" w:cs="Arial"/>
          <w:b/>
          <w:bCs/>
          <w:sz w:val="22"/>
          <w:szCs w:val="22"/>
        </w:rPr>
        <w:t xml:space="preserve">Art. 14 – </w:t>
      </w:r>
      <w:r>
        <w:rPr>
          <w:rFonts w:ascii="Arial" w:hAnsi="Arial" w:cs="Arial"/>
          <w:b/>
          <w:bCs/>
          <w:sz w:val="22"/>
          <w:szCs w:val="22"/>
        </w:rPr>
        <w:t>Maggiori costi</w:t>
      </w:r>
    </w:p>
    <w:p w:rsidR="00DF695A" w:rsidRDefault="00DF695A">
      <w:pPr>
        <w:jc w:val="both"/>
        <w:rPr>
          <w:rFonts w:ascii="Arial" w:hAnsi="Arial" w:cs="Arial"/>
          <w:b/>
          <w:bCs/>
          <w:sz w:val="22"/>
          <w:szCs w:val="22"/>
        </w:rPr>
      </w:pPr>
    </w:p>
    <w:p w:rsidR="00DF695A" w:rsidRPr="00CD314A" w:rsidRDefault="00DF695A" w:rsidP="00CD314A">
      <w:pPr>
        <w:jc w:val="both"/>
        <w:rPr>
          <w:rFonts w:ascii="Arial" w:hAnsi="Arial" w:cs="Arial"/>
          <w:noProof/>
          <w:color w:val="000000"/>
          <w:sz w:val="22"/>
          <w:szCs w:val="22"/>
        </w:rPr>
      </w:pPr>
      <w:r>
        <w:rPr>
          <w:rFonts w:ascii="Arial" w:hAnsi="Arial" w:cs="Arial"/>
          <w:noProof/>
          <w:color w:val="000000"/>
          <w:sz w:val="22"/>
          <w:szCs w:val="22"/>
        </w:rPr>
        <w:t>L</w:t>
      </w:r>
      <w:r w:rsidRPr="00CD314A">
        <w:rPr>
          <w:rFonts w:ascii="Arial" w:hAnsi="Arial" w:cs="Arial"/>
          <w:noProof/>
          <w:color w:val="000000"/>
          <w:sz w:val="22"/>
          <w:szCs w:val="22"/>
        </w:rPr>
        <w:t>a Società indennizza i maggiori costi sostenuti dall'Assicurato, a seguito di un sinistro indennizzabile, allo scopo di continuare la propria attività e che si riferiscono alle spese straordinarie documentate, necessariamente e non inconsideratamente sostenute durante il periodo di ripresa dell'attività stessa e per un massimo di 12 (dodici) mesi, nonché i maggiori oneri per lavori di emergenza, purché documentati, effettuati ai fini del ripristino di beni danneggiati da uno degli eventi non esclusi dalla presente assicurazione.</w:t>
      </w:r>
    </w:p>
    <w:p w:rsidR="00DF695A" w:rsidRPr="00CD314A" w:rsidRDefault="00DF695A" w:rsidP="00CD314A">
      <w:pPr>
        <w:jc w:val="both"/>
        <w:rPr>
          <w:rFonts w:ascii="Arial" w:hAnsi="Arial" w:cs="Arial"/>
          <w:noProof/>
          <w:color w:val="000000"/>
          <w:sz w:val="22"/>
          <w:szCs w:val="22"/>
        </w:rPr>
      </w:pPr>
      <w:r w:rsidRPr="00CD314A">
        <w:rPr>
          <w:rFonts w:ascii="Arial" w:hAnsi="Arial" w:cs="Arial"/>
          <w:noProof/>
          <w:color w:val="000000"/>
          <w:sz w:val="22"/>
          <w:szCs w:val="22"/>
        </w:rPr>
        <w:t>In caso di danni riparati in economia dall'Assicurato, i costi per la mano d'opera impiegata sia per le ore ordinarie che straordinarie di lavoro saranno valutati e</w:t>
      </w:r>
      <w:r>
        <w:rPr>
          <w:rFonts w:ascii="Arial" w:hAnsi="Arial" w:cs="Arial"/>
          <w:noProof/>
          <w:color w:val="000000"/>
          <w:sz w:val="22"/>
          <w:szCs w:val="22"/>
        </w:rPr>
        <w:t>d indennizza</w:t>
      </w:r>
      <w:r w:rsidRPr="00CD314A">
        <w:rPr>
          <w:rFonts w:ascii="Arial" w:hAnsi="Arial" w:cs="Arial"/>
          <w:noProof/>
          <w:color w:val="000000"/>
          <w:sz w:val="22"/>
          <w:szCs w:val="22"/>
        </w:rPr>
        <w:t>ti secondo i costi industriali diretti ed indiretti risultanti dalle scritture dell’Assicurato stesso.</w:t>
      </w:r>
    </w:p>
    <w:p w:rsidR="00DF695A" w:rsidRPr="00CD314A" w:rsidRDefault="00DF695A" w:rsidP="00CD314A">
      <w:pPr>
        <w:jc w:val="both"/>
        <w:rPr>
          <w:rFonts w:ascii="Arial" w:hAnsi="Arial" w:cs="Arial"/>
          <w:noProof/>
          <w:color w:val="000000"/>
          <w:sz w:val="22"/>
          <w:szCs w:val="22"/>
        </w:rPr>
      </w:pPr>
      <w:r w:rsidRPr="00CD314A">
        <w:rPr>
          <w:rFonts w:ascii="Arial" w:hAnsi="Arial" w:cs="Arial"/>
          <w:noProof/>
          <w:color w:val="000000"/>
          <w:sz w:val="22"/>
          <w:szCs w:val="22"/>
        </w:rPr>
        <w:t>La Società non indennizza le maggiori spese conseguenti a prolungamento ed estensione dell’inattività causati da scioperi, serrate, provvedimenti imposti dall’Autorità, difficoltà di reperimento dei beni imputabili a causa di forza maggiore, quali, a titolo di esempio, disastri naturali, scioperi che impediscano o rallentino le forniture, stati di guerra.</w:t>
      </w:r>
    </w:p>
    <w:p w:rsidR="00DF695A" w:rsidRPr="00CD314A" w:rsidRDefault="00DF695A" w:rsidP="00CD314A">
      <w:pPr>
        <w:jc w:val="both"/>
        <w:rPr>
          <w:rFonts w:ascii="Arial" w:hAnsi="Arial" w:cs="Arial"/>
          <w:noProof/>
          <w:color w:val="000000"/>
          <w:sz w:val="22"/>
          <w:szCs w:val="22"/>
        </w:rPr>
      </w:pPr>
      <w:r w:rsidRPr="00CD314A">
        <w:rPr>
          <w:rFonts w:ascii="Arial" w:hAnsi="Arial" w:cs="Arial"/>
          <w:noProof/>
          <w:color w:val="000000"/>
          <w:sz w:val="22"/>
          <w:szCs w:val="22"/>
        </w:rPr>
        <w:t>La Società risarcirà dette spese senza l’applicazione di alcuna franchigia o scoperto previsti dalla presente polizza.</w:t>
      </w:r>
    </w:p>
    <w:p w:rsidR="00DF695A" w:rsidRPr="00CD314A" w:rsidRDefault="00DF695A" w:rsidP="00CD314A">
      <w:pPr>
        <w:jc w:val="both"/>
        <w:rPr>
          <w:rFonts w:ascii="Arial" w:hAnsi="Arial" w:cs="Arial"/>
          <w:noProof/>
          <w:color w:val="000000"/>
          <w:sz w:val="22"/>
          <w:szCs w:val="22"/>
        </w:rPr>
      </w:pPr>
      <w:r w:rsidRPr="00CD314A">
        <w:rPr>
          <w:rFonts w:ascii="Arial" w:hAnsi="Arial" w:cs="Arial"/>
          <w:noProof/>
          <w:color w:val="000000"/>
          <w:sz w:val="22"/>
          <w:szCs w:val="22"/>
        </w:rPr>
        <w:t>La Società indennizza dette spese senza l’applicazione di quanto previsto, relativamente alla “assicurazione parziale”, dall'articolo 1907 del Codice Civile e fino alla concorrenzadell’importo i</w:t>
      </w:r>
      <w:r>
        <w:rPr>
          <w:rFonts w:ascii="Arial" w:hAnsi="Arial" w:cs="Arial"/>
          <w:noProof/>
          <w:color w:val="000000"/>
          <w:sz w:val="22"/>
          <w:szCs w:val="22"/>
        </w:rPr>
        <w:t>ndica</w:t>
      </w:r>
      <w:r w:rsidRPr="00CD314A">
        <w:rPr>
          <w:rFonts w:ascii="Arial" w:hAnsi="Arial" w:cs="Arial"/>
          <w:noProof/>
          <w:color w:val="000000"/>
          <w:sz w:val="22"/>
          <w:szCs w:val="22"/>
        </w:rPr>
        <w:t>to nell</w:t>
      </w:r>
      <w:r>
        <w:rPr>
          <w:rFonts w:ascii="Arial" w:hAnsi="Arial" w:cs="Arial"/>
          <w:noProof/>
          <w:color w:val="000000"/>
          <w:sz w:val="22"/>
          <w:szCs w:val="22"/>
        </w:rPr>
        <w:t>’</w:t>
      </w:r>
      <w:r w:rsidRPr="00CD314A">
        <w:rPr>
          <w:rFonts w:ascii="Arial" w:hAnsi="Arial" w:cs="Arial"/>
          <w:noProof/>
          <w:color w:val="000000"/>
          <w:sz w:val="22"/>
          <w:szCs w:val="22"/>
        </w:rPr>
        <w:t>a</w:t>
      </w:r>
      <w:r>
        <w:rPr>
          <w:rFonts w:ascii="Arial" w:hAnsi="Arial" w:cs="Arial"/>
          <w:noProof/>
          <w:color w:val="000000"/>
          <w:sz w:val="22"/>
          <w:szCs w:val="22"/>
        </w:rPr>
        <w:t>pposit</w:t>
      </w:r>
      <w:r w:rsidRPr="00CD314A">
        <w:rPr>
          <w:rFonts w:ascii="Arial" w:hAnsi="Arial" w:cs="Arial"/>
          <w:noProof/>
          <w:color w:val="000000"/>
          <w:sz w:val="22"/>
          <w:szCs w:val="22"/>
        </w:rPr>
        <w:t xml:space="preserve">a </w:t>
      </w:r>
      <w:r>
        <w:rPr>
          <w:rFonts w:ascii="Arial" w:hAnsi="Arial" w:cs="Arial"/>
          <w:noProof/>
          <w:color w:val="000000"/>
          <w:sz w:val="22"/>
          <w:szCs w:val="22"/>
        </w:rPr>
        <w:t>scheda della Sezione 6 alla voce “</w:t>
      </w:r>
      <w:r w:rsidRPr="00EC3046">
        <w:rPr>
          <w:rFonts w:ascii="Arial" w:hAnsi="Arial" w:cs="Arial"/>
          <w:noProof/>
          <w:color w:val="000000"/>
          <w:sz w:val="22"/>
          <w:szCs w:val="22"/>
        </w:rPr>
        <w:t>Maggiori costi</w:t>
      </w:r>
      <w:r>
        <w:rPr>
          <w:rFonts w:ascii="Arial" w:hAnsi="Arial" w:cs="Arial"/>
          <w:noProof/>
          <w:color w:val="000000"/>
          <w:sz w:val="22"/>
          <w:szCs w:val="22"/>
        </w:rPr>
        <w:t>”</w:t>
      </w:r>
      <w:r w:rsidRPr="00CD314A">
        <w:rPr>
          <w:rFonts w:ascii="Arial" w:hAnsi="Arial" w:cs="Arial"/>
          <w:noProof/>
          <w:color w:val="000000"/>
          <w:sz w:val="22"/>
          <w:szCs w:val="22"/>
        </w:rPr>
        <w:t>.</w:t>
      </w:r>
    </w:p>
    <w:p w:rsidR="00DF695A" w:rsidRDefault="00DF695A">
      <w:pPr>
        <w:jc w:val="both"/>
        <w:rPr>
          <w:rFonts w:ascii="Arial" w:hAnsi="Arial" w:cs="Arial"/>
          <w:b/>
          <w:bCs/>
          <w:sz w:val="22"/>
          <w:szCs w:val="22"/>
        </w:rPr>
      </w:pPr>
    </w:p>
    <w:p w:rsidR="00DF695A" w:rsidRPr="00990479" w:rsidRDefault="00DF695A">
      <w:pPr>
        <w:jc w:val="both"/>
        <w:rPr>
          <w:rFonts w:ascii="Arial" w:hAnsi="Arial" w:cs="Arial"/>
          <w:b/>
          <w:bCs/>
          <w:sz w:val="22"/>
          <w:szCs w:val="22"/>
        </w:rPr>
      </w:pPr>
      <w:r w:rsidRPr="00990479">
        <w:rPr>
          <w:rFonts w:ascii="Arial" w:hAnsi="Arial" w:cs="Arial"/>
          <w:b/>
          <w:bCs/>
          <w:sz w:val="22"/>
          <w:szCs w:val="22"/>
        </w:rPr>
        <w:t>Art. 15 – Cedimento, franamento, smottamento del terreno</w:t>
      </w:r>
    </w:p>
    <w:p w:rsidR="00DF695A" w:rsidRPr="00990479" w:rsidRDefault="00DF695A">
      <w:pPr>
        <w:jc w:val="both"/>
        <w:rPr>
          <w:rFonts w:ascii="Arial" w:hAnsi="Arial" w:cs="Arial"/>
          <w:snapToGrid w:val="0"/>
          <w:color w:val="000000"/>
          <w:sz w:val="22"/>
          <w:szCs w:val="22"/>
          <w:lang w:eastAsia="en-US"/>
        </w:rPr>
      </w:pPr>
      <w:r w:rsidRPr="00990479">
        <w:rPr>
          <w:rFonts w:ascii="Arial" w:hAnsi="Arial" w:cs="Arial"/>
          <w:snapToGrid w:val="0"/>
          <w:color w:val="000000"/>
          <w:sz w:val="22"/>
          <w:szCs w:val="22"/>
          <w:lang w:eastAsia="en-US"/>
        </w:rPr>
        <w:t>La Società si obbliga ad indennizzare l’Assicurato dei danni materiali e diretti subiti dagli enti assicurati in seguito a cedimento, franamento, smottamento del terreno comprese le spese sostenute dal Contraente/Assicurato per le operazioni di ripristino del terreno circostante necessarie per la riparazione della rete.</w:t>
      </w:r>
    </w:p>
    <w:p w:rsidR="00DF695A" w:rsidRPr="00990479" w:rsidRDefault="00DF695A">
      <w:pPr>
        <w:jc w:val="both"/>
        <w:rPr>
          <w:rFonts w:ascii="Arial" w:hAnsi="Arial" w:cs="Arial"/>
          <w:noProof/>
          <w:color w:val="000000"/>
          <w:sz w:val="22"/>
          <w:szCs w:val="22"/>
        </w:rPr>
      </w:pPr>
      <w:r w:rsidRPr="00990479">
        <w:rPr>
          <w:rFonts w:ascii="Arial" w:hAnsi="Arial" w:cs="Arial"/>
          <w:snapToGrid w:val="0"/>
          <w:color w:val="000000"/>
          <w:sz w:val="22"/>
          <w:szCs w:val="22"/>
          <w:lang w:eastAsia="en-US"/>
        </w:rPr>
        <w:t>L'assicurazione è prestata senza applicazione dell'art.1907 C.C. fino alla concorrenza della somma</w:t>
      </w:r>
      <w:r w:rsidRPr="00990479">
        <w:rPr>
          <w:rFonts w:ascii="Arial" w:hAnsi="Arial" w:cs="Arial"/>
          <w:noProof/>
          <w:color w:val="000000"/>
          <w:sz w:val="22"/>
          <w:szCs w:val="22"/>
        </w:rPr>
        <w:t xml:space="preserve"> e con franchigie e scoperti, ove previsti, stabiliti nell’apposita scheda della Sezione 6</w:t>
      </w:r>
      <w:r>
        <w:rPr>
          <w:rFonts w:ascii="Arial" w:hAnsi="Arial" w:cs="Arial"/>
          <w:noProof/>
          <w:color w:val="000000"/>
          <w:sz w:val="22"/>
          <w:szCs w:val="22"/>
        </w:rPr>
        <w:t>, art. 2</w:t>
      </w:r>
      <w:r w:rsidRPr="00990479">
        <w:rPr>
          <w:rFonts w:ascii="Arial" w:hAnsi="Arial" w:cs="Arial"/>
          <w:noProof/>
          <w:sz w:val="22"/>
          <w:szCs w:val="22"/>
        </w:rPr>
        <w:t xml:space="preserve">. </w:t>
      </w:r>
    </w:p>
    <w:p w:rsidR="00DF695A" w:rsidRPr="00990479" w:rsidRDefault="00DF695A">
      <w:pPr>
        <w:jc w:val="both"/>
        <w:rPr>
          <w:rFonts w:ascii="Arial" w:hAnsi="Arial" w:cs="Arial"/>
          <w:sz w:val="22"/>
          <w:szCs w:val="22"/>
        </w:rPr>
      </w:pPr>
    </w:p>
    <w:p w:rsidR="00DF695A" w:rsidRPr="00990479" w:rsidRDefault="00DF695A">
      <w:pPr>
        <w:jc w:val="both"/>
        <w:rPr>
          <w:rFonts w:ascii="Arial" w:hAnsi="Arial" w:cs="Arial"/>
          <w:b/>
          <w:bCs/>
          <w:sz w:val="22"/>
          <w:szCs w:val="22"/>
        </w:rPr>
      </w:pPr>
      <w:r w:rsidRPr="00990479">
        <w:rPr>
          <w:rFonts w:ascii="Arial" w:hAnsi="Arial" w:cs="Arial"/>
          <w:b/>
          <w:bCs/>
          <w:sz w:val="22"/>
          <w:szCs w:val="22"/>
        </w:rPr>
        <w:t>Art. 16 – Danni consequenziali</w:t>
      </w:r>
    </w:p>
    <w:p w:rsidR="00DF695A" w:rsidRPr="00990479" w:rsidRDefault="00DF695A">
      <w:pPr>
        <w:jc w:val="both"/>
        <w:rPr>
          <w:rFonts w:ascii="Arial" w:hAnsi="Arial" w:cs="Arial"/>
          <w:snapToGrid w:val="0"/>
          <w:color w:val="000000"/>
          <w:sz w:val="22"/>
          <w:szCs w:val="22"/>
          <w:lang w:eastAsia="en-US"/>
        </w:rPr>
      </w:pPr>
      <w:r w:rsidRPr="00990479">
        <w:rPr>
          <w:rFonts w:ascii="Arial" w:hAnsi="Arial" w:cs="Arial"/>
          <w:snapToGrid w:val="0"/>
          <w:color w:val="000000"/>
          <w:sz w:val="22"/>
          <w:szCs w:val="22"/>
          <w:lang w:eastAsia="en-US"/>
        </w:rPr>
        <w:t>La Società risponde dei danni materiali ai beni assicurati non cagionati direttamente dagli eventi per i quali è prestata l'assicurazione, ma subiti in "conseguenza" di questi eventi.</w:t>
      </w:r>
    </w:p>
    <w:p w:rsidR="00DF695A" w:rsidRPr="00990479" w:rsidRDefault="00DF695A">
      <w:pPr>
        <w:pStyle w:val="Header"/>
        <w:numPr>
          <w:ilvl w:val="12"/>
          <w:numId w:val="0"/>
        </w:numPr>
        <w:tabs>
          <w:tab w:val="clear" w:pos="4819"/>
          <w:tab w:val="clear" w:pos="9638"/>
        </w:tabs>
        <w:ind w:right="-1"/>
        <w:jc w:val="both"/>
        <w:rPr>
          <w:rFonts w:ascii="Arial" w:hAnsi="Arial" w:cs="Arial"/>
          <w:b/>
          <w:bCs/>
          <w:snapToGrid w:val="0"/>
          <w:color w:val="000000"/>
          <w:sz w:val="22"/>
          <w:szCs w:val="22"/>
          <w:lang w:eastAsia="en-US"/>
        </w:rPr>
      </w:pPr>
    </w:p>
    <w:p w:rsidR="00DF695A" w:rsidRPr="00990479" w:rsidRDefault="00DF695A">
      <w:pPr>
        <w:pStyle w:val="Header"/>
        <w:numPr>
          <w:ilvl w:val="12"/>
          <w:numId w:val="0"/>
        </w:numPr>
        <w:tabs>
          <w:tab w:val="clear" w:pos="4819"/>
          <w:tab w:val="clear" w:pos="9638"/>
        </w:tabs>
        <w:ind w:right="-1"/>
        <w:jc w:val="both"/>
        <w:rPr>
          <w:rFonts w:ascii="Arial" w:hAnsi="Arial" w:cs="Arial"/>
          <w:b/>
          <w:bCs/>
          <w:color w:val="000000"/>
          <w:sz w:val="22"/>
          <w:szCs w:val="22"/>
        </w:rPr>
      </w:pPr>
      <w:r w:rsidRPr="00990479">
        <w:rPr>
          <w:rFonts w:ascii="Arial" w:hAnsi="Arial" w:cs="Arial"/>
          <w:b/>
          <w:bCs/>
          <w:snapToGrid w:val="0"/>
          <w:color w:val="000000"/>
          <w:sz w:val="22"/>
          <w:szCs w:val="22"/>
          <w:lang w:eastAsia="en-US"/>
        </w:rPr>
        <w:t xml:space="preserve">Art. 17 – </w:t>
      </w:r>
      <w:r w:rsidRPr="00990479">
        <w:rPr>
          <w:rFonts w:ascii="Arial" w:hAnsi="Arial" w:cs="Arial"/>
          <w:b/>
          <w:bCs/>
          <w:color w:val="000000"/>
          <w:sz w:val="22"/>
          <w:szCs w:val="22"/>
        </w:rPr>
        <w:t xml:space="preserve">Oneri di urbanizzazione </w:t>
      </w:r>
      <w:r w:rsidRPr="00990479">
        <w:rPr>
          <w:rFonts w:ascii="Arial" w:hAnsi="Arial" w:cs="Arial"/>
          <w:b/>
          <w:bCs/>
          <w:color w:val="000000"/>
          <w:sz w:val="22"/>
          <w:szCs w:val="22"/>
        </w:rPr>
        <w:noBreakHyphen/>
        <w:t xml:space="preserve"> Ordinanze di autorità</w:t>
      </w:r>
    </w:p>
    <w:p w:rsidR="00DF695A" w:rsidRPr="00990479" w:rsidRDefault="00DF695A">
      <w:pPr>
        <w:pStyle w:val="Header"/>
        <w:numPr>
          <w:ilvl w:val="12"/>
          <w:numId w:val="0"/>
        </w:numPr>
        <w:tabs>
          <w:tab w:val="clear" w:pos="4819"/>
          <w:tab w:val="clear" w:pos="9638"/>
        </w:tabs>
        <w:ind w:right="-1"/>
        <w:jc w:val="both"/>
        <w:rPr>
          <w:rFonts w:ascii="Arial" w:hAnsi="Arial" w:cs="Arial"/>
          <w:color w:val="000000"/>
          <w:sz w:val="22"/>
          <w:szCs w:val="22"/>
        </w:rPr>
      </w:pPr>
      <w:r w:rsidRPr="00990479">
        <w:rPr>
          <w:rFonts w:ascii="Arial" w:hAnsi="Arial" w:cs="Arial"/>
          <w:color w:val="000000"/>
          <w:sz w:val="22"/>
          <w:szCs w:val="22"/>
        </w:rPr>
        <w:t>Nella somma assicurata per la partita "Fabbricati", sono compresi anche:</w:t>
      </w:r>
    </w:p>
    <w:p w:rsidR="00DF695A" w:rsidRPr="00990479" w:rsidRDefault="00DF695A" w:rsidP="00126D79">
      <w:pPr>
        <w:pStyle w:val="Header"/>
        <w:numPr>
          <w:ilvl w:val="0"/>
          <w:numId w:val="1"/>
        </w:numPr>
        <w:tabs>
          <w:tab w:val="clear" w:pos="4819"/>
          <w:tab w:val="clear" w:pos="9638"/>
        </w:tabs>
        <w:autoSpaceDE w:val="0"/>
        <w:autoSpaceDN w:val="0"/>
        <w:ind w:left="283" w:right="-1"/>
        <w:jc w:val="both"/>
        <w:rPr>
          <w:rFonts w:ascii="Arial" w:hAnsi="Arial" w:cs="Arial"/>
          <w:color w:val="000000"/>
          <w:sz w:val="22"/>
          <w:szCs w:val="22"/>
        </w:rPr>
      </w:pPr>
      <w:r w:rsidRPr="00990479">
        <w:rPr>
          <w:rFonts w:ascii="Arial" w:hAnsi="Arial" w:cs="Arial"/>
          <w:color w:val="000000"/>
          <w:sz w:val="22"/>
          <w:szCs w:val="22"/>
        </w:rPr>
        <w:t>le maggiori spese compresi oneri di urbanizzazione e/o concessione che dovessero rendersi necessari ed inevitabili per l'osservanza di leggi, regolamenti ed ordinanze, statali o locali, che regolano la riparazione e/o la costruzione dei fabbricati e delle loro strutture nonché l'uso dei suoli, purché i lavori di ricostruzione siano effettivamente posti in essere nella stessa ubicazione o in altra;</w:t>
      </w:r>
    </w:p>
    <w:p w:rsidR="00DF695A" w:rsidRPr="00990479" w:rsidRDefault="00DF695A" w:rsidP="00126D79">
      <w:pPr>
        <w:pStyle w:val="Header"/>
        <w:numPr>
          <w:ilvl w:val="0"/>
          <w:numId w:val="1"/>
        </w:numPr>
        <w:tabs>
          <w:tab w:val="clear" w:pos="4819"/>
          <w:tab w:val="clear" w:pos="9638"/>
        </w:tabs>
        <w:autoSpaceDE w:val="0"/>
        <w:autoSpaceDN w:val="0"/>
        <w:ind w:left="283" w:right="-1"/>
        <w:jc w:val="both"/>
        <w:rPr>
          <w:rFonts w:ascii="Arial" w:hAnsi="Arial" w:cs="Arial"/>
          <w:color w:val="000000"/>
          <w:sz w:val="22"/>
          <w:szCs w:val="22"/>
        </w:rPr>
      </w:pPr>
      <w:r w:rsidRPr="00990479">
        <w:rPr>
          <w:rFonts w:ascii="Arial" w:hAnsi="Arial" w:cs="Arial"/>
          <w:color w:val="000000"/>
          <w:sz w:val="22"/>
          <w:szCs w:val="22"/>
        </w:rPr>
        <w:t>le spese di demolizione, smaltimento, sgombero e ricollocamento, anche di beni non danneggiati in seguito all'imposizione di una qualsiasi legge o ordinanza che regoli la riparazione e/o costruzione di fabbricati esistenti al momento del sinistro e che imponga tale demolizione, smaltimento, sgombero e ricollocazione;</w:t>
      </w:r>
    </w:p>
    <w:p w:rsidR="00DF695A" w:rsidRPr="00990479" w:rsidRDefault="00DF695A" w:rsidP="008F2FC5">
      <w:pPr>
        <w:pStyle w:val="Header"/>
        <w:tabs>
          <w:tab w:val="clear" w:pos="4819"/>
          <w:tab w:val="clear" w:pos="9638"/>
        </w:tabs>
        <w:autoSpaceDE w:val="0"/>
        <w:autoSpaceDN w:val="0"/>
        <w:ind w:right="-1"/>
        <w:jc w:val="both"/>
        <w:rPr>
          <w:rFonts w:ascii="Arial" w:hAnsi="Arial" w:cs="Arial"/>
          <w:color w:val="000000"/>
          <w:sz w:val="22"/>
          <w:szCs w:val="22"/>
        </w:rPr>
      </w:pPr>
    </w:p>
    <w:p w:rsidR="00DF695A" w:rsidRPr="00990479" w:rsidRDefault="00DF695A" w:rsidP="008F2FC5">
      <w:pPr>
        <w:pStyle w:val="Header"/>
        <w:numPr>
          <w:ilvl w:val="12"/>
          <w:numId w:val="0"/>
        </w:numPr>
        <w:ind w:right="-1"/>
        <w:rPr>
          <w:rFonts w:ascii="Arial" w:hAnsi="Arial" w:cs="Arial"/>
          <w:b/>
          <w:bCs/>
          <w:color w:val="000000"/>
          <w:sz w:val="22"/>
          <w:szCs w:val="22"/>
        </w:rPr>
      </w:pPr>
      <w:r w:rsidRPr="00990479">
        <w:rPr>
          <w:rFonts w:ascii="Arial" w:hAnsi="Arial" w:cs="Arial"/>
          <w:b/>
          <w:bCs/>
          <w:color w:val="000000"/>
          <w:sz w:val="22"/>
          <w:szCs w:val="22"/>
        </w:rPr>
        <w:t>Art. 18 – Dispersione liquidi</w:t>
      </w:r>
    </w:p>
    <w:p w:rsidR="00DF695A" w:rsidRPr="00990479" w:rsidRDefault="00DF695A" w:rsidP="008F2FC5">
      <w:pPr>
        <w:pStyle w:val="Header"/>
        <w:numPr>
          <w:ilvl w:val="12"/>
          <w:numId w:val="0"/>
        </w:numPr>
        <w:ind w:right="-1"/>
        <w:jc w:val="both"/>
        <w:rPr>
          <w:rFonts w:ascii="Arial" w:hAnsi="Arial" w:cs="Arial"/>
          <w:color w:val="000000"/>
          <w:sz w:val="22"/>
          <w:szCs w:val="22"/>
        </w:rPr>
      </w:pPr>
      <w:r w:rsidRPr="00990479">
        <w:rPr>
          <w:rFonts w:ascii="Arial" w:hAnsi="Arial" w:cs="Arial"/>
          <w:color w:val="000000"/>
          <w:sz w:val="22"/>
          <w:szCs w:val="22"/>
        </w:rPr>
        <w:t>La Società risponde dei danni materiali e diretti alle cose assicurate da fuoriuscita di liquidi e fluidi di qualsiasi natura a causa di guasto o rottura accidentale di condutture o serbatoi, fissi o mobili, anche se di proprietà di terzi.</w:t>
      </w:r>
    </w:p>
    <w:p w:rsidR="00DF695A" w:rsidRPr="00990479" w:rsidRDefault="00DF695A" w:rsidP="008F2FC5">
      <w:pPr>
        <w:pStyle w:val="Header"/>
        <w:numPr>
          <w:ilvl w:val="12"/>
          <w:numId w:val="0"/>
        </w:numPr>
        <w:ind w:right="-1"/>
        <w:jc w:val="both"/>
        <w:rPr>
          <w:rFonts w:ascii="Arial" w:hAnsi="Arial" w:cs="Arial"/>
          <w:color w:val="000000"/>
          <w:sz w:val="22"/>
          <w:szCs w:val="22"/>
        </w:rPr>
      </w:pPr>
      <w:r w:rsidRPr="00990479">
        <w:rPr>
          <w:rFonts w:ascii="Arial" w:hAnsi="Arial" w:cs="Arial"/>
          <w:color w:val="000000"/>
          <w:sz w:val="22"/>
          <w:szCs w:val="22"/>
        </w:rPr>
        <w:t>La Società non risponde dei danni:</w:t>
      </w:r>
    </w:p>
    <w:p w:rsidR="00DF695A" w:rsidRPr="00990479" w:rsidRDefault="00DF695A" w:rsidP="008F2FC5">
      <w:pPr>
        <w:pStyle w:val="Header"/>
        <w:numPr>
          <w:ilvl w:val="0"/>
          <w:numId w:val="23"/>
        </w:numPr>
        <w:ind w:right="-1"/>
        <w:jc w:val="both"/>
        <w:rPr>
          <w:rFonts w:ascii="Arial" w:hAnsi="Arial" w:cs="Arial"/>
          <w:color w:val="000000"/>
          <w:sz w:val="22"/>
          <w:szCs w:val="22"/>
        </w:rPr>
      </w:pPr>
      <w:r w:rsidRPr="00990479">
        <w:rPr>
          <w:rFonts w:ascii="Arial" w:hAnsi="Arial" w:cs="Arial"/>
          <w:color w:val="000000"/>
          <w:sz w:val="22"/>
          <w:szCs w:val="22"/>
        </w:rPr>
        <w:t>verificatisi in occasione di installazioni o riparazioni, collaudi, prove o modifiche delle condutture e dei serbatoi;</w:t>
      </w:r>
    </w:p>
    <w:p w:rsidR="00DF695A" w:rsidRPr="00990479" w:rsidRDefault="00DF695A" w:rsidP="008F2FC5">
      <w:pPr>
        <w:pStyle w:val="Header"/>
        <w:numPr>
          <w:ilvl w:val="0"/>
          <w:numId w:val="23"/>
        </w:numPr>
        <w:ind w:right="-1"/>
        <w:jc w:val="both"/>
        <w:rPr>
          <w:rFonts w:ascii="Arial" w:hAnsi="Arial" w:cs="Arial"/>
          <w:color w:val="000000"/>
          <w:sz w:val="22"/>
          <w:szCs w:val="22"/>
        </w:rPr>
      </w:pPr>
      <w:r w:rsidRPr="00990479">
        <w:rPr>
          <w:rFonts w:ascii="Arial" w:hAnsi="Arial" w:cs="Arial"/>
          <w:color w:val="000000"/>
          <w:sz w:val="22"/>
          <w:szCs w:val="22"/>
        </w:rPr>
        <w:t>a merci poste a meno di 10 cm. sul livello del pavimento o del suolo.</w:t>
      </w:r>
    </w:p>
    <w:p w:rsidR="00DF695A" w:rsidRPr="00990479" w:rsidRDefault="00DF695A" w:rsidP="008E1EBF">
      <w:pPr>
        <w:jc w:val="both"/>
        <w:rPr>
          <w:rFonts w:ascii="Arial" w:hAnsi="Arial" w:cs="Arial"/>
          <w:noProof/>
          <w:color w:val="000000"/>
          <w:sz w:val="22"/>
          <w:szCs w:val="22"/>
        </w:rPr>
      </w:pPr>
      <w:r w:rsidRPr="00990479">
        <w:rPr>
          <w:rFonts w:ascii="Arial" w:hAnsi="Arial" w:cs="Arial"/>
          <w:noProof/>
          <w:color w:val="000000"/>
          <w:sz w:val="22"/>
          <w:szCs w:val="22"/>
        </w:rPr>
        <w:t>La garanzia è prestata con i limiti di indennizzo, franchigie e scoperti, stabiliti nell’apposita scheda della Sezione 6</w:t>
      </w:r>
      <w:r>
        <w:rPr>
          <w:rFonts w:ascii="Arial" w:hAnsi="Arial" w:cs="Arial"/>
          <w:noProof/>
          <w:color w:val="000000"/>
          <w:sz w:val="22"/>
          <w:szCs w:val="22"/>
        </w:rPr>
        <w:t>, art. 2</w:t>
      </w:r>
      <w:r w:rsidRPr="00990479">
        <w:rPr>
          <w:rFonts w:ascii="Arial" w:hAnsi="Arial" w:cs="Arial"/>
          <w:noProof/>
          <w:sz w:val="22"/>
          <w:szCs w:val="22"/>
        </w:rPr>
        <w:t>.</w:t>
      </w:r>
    </w:p>
    <w:p w:rsidR="00DF695A" w:rsidRPr="00990479" w:rsidRDefault="00DF695A">
      <w:pPr>
        <w:pStyle w:val="Header"/>
        <w:numPr>
          <w:ilvl w:val="12"/>
          <w:numId w:val="0"/>
        </w:numPr>
        <w:tabs>
          <w:tab w:val="clear" w:pos="4819"/>
          <w:tab w:val="clear" w:pos="9638"/>
        </w:tabs>
        <w:ind w:right="-1"/>
        <w:jc w:val="both"/>
        <w:rPr>
          <w:rFonts w:ascii="Arial" w:hAnsi="Arial" w:cs="Arial"/>
          <w:color w:val="000000"/>
          <w:sz w:val="22"/>
          <w:szCs w:val="22"/>
        </w:rPr>
      </w:pPr>
    </w:p>
    <w:p w:rsidR="00DF695A" w:rsidRPr="00990479" w:rsidRDefault="00DF695A">
      <w:pPr>
        <w:pStyle w:val="Header"/>
        <w:numPr>
          <w:ilvl w:val="12"/>
          <w:numId w:val="0"/>
        </w:numPr>
        <w:tabs>
          <w:tab w:val="clear" w:pos="4819"/>
          <w:tab w:val="clear" w:pos="9638"/>
        </w:tabs>
        <w:ind w:right="-1"/>
        <w:jc w:val="both"/>
        <w:rPr>
          <w:rFonts w:ascii="Arial" w:hAnsi="Arial" w:cs="Arial"/>
          <w:b/>
          <w:bCs/>
          <w:color w:val="000000"/>
          <w:sz w:val="22"/>
          <w:szCs w:val="22"/>
        </w:rPr>
      </w:pPr>
      <w:r w:rsidRPr="00990479">
        <w:rPr>
          <w:rFonts w:ascii="Arial" w:hAnsi="Arial" w:cs="Arial"/>
          <w:b/>
          <w:bCs/>
          <w:color w:val="000000"/>
          <w:sz w:val="22"/>
          <w:szCs w:val="22"/>
        </w:rPr>
        <w:t>Art. 18–Archivi e documenti</w:t>
      </w:r>
    </w:p>
    <w:p w:rsidR="00DF695A" w:rsidRPr="00990479" w:rsidRDefault="00DF695A">
      <w:pPr>
        <w:pStyle w:val="Header"/>
        <w:numPr>
          <w:ilvl w:val="12"/>
          <w:numId w:val="0"/>
        </w:numPr>
        <w:tabs>
          <w:tab w:val="clear" w:pos="4819"/>
          <w:tab w:val="clear" w:pos="9638"/>
        </w:tabs>
        <w:ind w:right="-1"/>
        <w:jc w:val="both"/>
        <w:rPr>
          <w:rFonts w:ascii="Arial" w:hAnsi="Arial" w:cs="Arial"/>
          <w:color w:val="000000"/>
          <w:sz w:val="22"/>
          <w:szCs w:val="22"/>
        </w:rPr>
      </w:pPr>
      <w:r w:rsidRPr="00990479">
        <w:rPr>
          <w:rFonts w:ascii="Arial" w:hAnsi="Arial" w:cs="Arial"/>
          <w:color w:val="000000"/>
          <w:sz w:val="22"/>
          <w:szCs w:val="22"/>
        </w:rPr>
        <w:t xml:space="preserve">Relativamente agli archivi, documenti, disegni, registri, microfilm, fotocolor, schede, dischi, nastri, la Società oltre al danno materiale costituito dalla perdita del supporto vergine, rimborserà anche il costo delle spese effettivamente sostenute per le operazioni manuali e meccaniche di rifacimento con il limite d’indennizzo indicato nell’apposita scheda alla Sezione 6 sotto la voce </w:t>
      </w:r>
      <w:r w:rsidRPr="00990479">
        <w:rPr>
          <w:rFonts w:ascii="Arial" w:hAnsi="Arial" w:cs="Arial"/>
          <w:sz w:val="22"/>
          <w:szCs w:val="22"/>
        </w:rPr>
        <w:t>“Spese ricostruzione archivi e documenti”</w:t>
      </w:r>
      <w:r w:rsidRPr="00990479">
        <w:rPr>
          <w:rFonts w:ascii="Arial" w:hAnsi="Arial" w:cs="Arial"/>
          <w:color w:val="000000"/>
          <w:sz w:val="22"/>
          <w:szCs w:val="22"/>
        </w:rPr>
        <w:t>.</w:t>
      </w:r>
    </w:p>
    <w:p w:rsidR="00DF695A" w:rsidRDefault="00DF695A">
      <w:pPr>
        <w:pStyle w:val="Header"/>
        <w:numPr>
          <w:ilvl w:val="12"/>
          <w:numId w:val="0"/>
        </w:numPr>
        <w:tabs>
          <w:tab w:val="clear" w:pos="4819"/>
          <w:tab w:val="clear" w:pos="9638"/>
        </w:tabs>
        <w:ind w:right="-1"/>
        <w:jc w:val="both"/>
        <w:rPr>
          <w:rFonts w:ascii="Arial" w:hAnsi="Arial" w:cs="Arial"/>
          <w:color w:val="000000"/>
          <w:sz w:val="22"/>
          <w:szCs w:val="22"/>
        </w:rPr>
      </w:pPr>
      <w:r w:rsidRPr="00990479">
        <w:rPr>
          <w:rFonts w:ascii="Arial" w:hAnsi="Arial" w:cs="Arial"/>
          <w:color w:val="000000"/>
          <w:sz w:val="22"/>
          <w:szCs w:val="22"/>
        </w:rPr>
        <w:t>L'indennizzo di cui sopra sarà ridotto in relazione allo stato, uso ed utilizzabilità delle cose medesime se le cose distrutte o danneggiate non saranno state riparate o rimpiazzate a nuovo.</w:t>
      </w:r>
    </w:p>
    <w:p w:rsidR="00DF695A" w:rsidRPr="00990479" w:rsidRDefault="00DF695A">
      <w:pPr>
        <w:pStyle w:val="Header"/>
        <w:numPr>
          <w:ilvl w:val="12"/>
          <w:numId w:val="0"/>
        </w:numPr>
        <w:tabs>
          <w:tab w:val="clear" w:pos="4819"/>
          <w:tab w:val="clear" w:pos="9638"/>
        </w:tabs>
        <w:ind w:right="-1"/>
        <w:jc w:val="both"/>
        <w:rPr>
          <w:rFonts w:ascii="Arial" w:hAnsi="Arial" w:cs="Arial"/>
          <w:color w:val="000000"/>
          <w:sz w:val="22"/>
          <w:szCs w:val="22"/>
        </w:rPr>
      </w:pPr>
      <w:r w:rsidRPr="00990479">
        <w:rPr>
          <w:rFonts w:ascii="Arial" w:hAnsi="Arial" w:cs="Arial"/>
          <w:noProof/>
          <w:color w:val="000000"/>
          <w:sz w:val="22"/>
          <w:szCs w:val="22"/>
        </w:rPr>
        <w:t>La garanzia è prestata con i limiti di in</w:t>
      </w:r>
      <w:r>
        <w:rPr>
          <w:rFonts w:ascii="Arial" w:hAnsi="Arial" w:cs="Arial"/>
          <w:noProof/>
          <w:color w:val="000000"/>
          <w:sz w:val="22"/>
          <w:szCs w:val="22"/>
        </w:rPr>
        <w:t>dennizzo, franchigie e scoperti, ove previsti,</w:t>
      </w:r>
      <w:r w:rsidRPr="00990479">
        <w:rPr>
          <w:rFonts w:ascii="Arial" w:hAnsi="Arial" w:cs="Arial"/>
          <w:noProof/>
          <w:color w:val="000000"/>
          <w:sz w:val="22"/>
          <w:szCs w:val="22"/>
        </w:rPr>
        <w:t xml:space="preserve"> stabiliti nell’apposita scheda della Sezione 6</w:t>
      </w:r>
      <w:r>
        <w:rPr>
          <w:rFonts w:ascii="Arial" w:hAnsi="Arial" w:cs="Arial"/>
          <w:noProof/>
          <w:color w:val="000000"/>
          <w:sz w:val="22"/>
          <w:szCs w:val="22"/>
        </w:rPr>
        <w:t>, art. 2</w:t>
      </w:r>
      <w:r w:rsidRPr="00990479">
        <w:rPr>
          <w:rFonts w:ascii="Arial" w:hAnsi="Arial" w:cs="Arial"/>
          <w:noProof/>
          <w:sz w:val="22"/>
          <w:szCs w:val="22"/>
        </w:rPr>
        <w:t>.</w:t>
      </w:r>
    </w:p>
    <w:p w:rsidR="00DF695A" w:rsidRPr="00990479" w:rsidRDefault="00DF695A">
      <w:pPr>
        <w:jc w:val="both"/>
        <w:rPr>
          <w:rFonts w:ascii="Arial" w:hAnsi="Arial" w:cs="Arial"/>
          <w:b/>
          <w:bCs/>
          <w:snapToGrid w:val="0"/>
          <w:color w:val="000000"/>
          <w:sz w:val="22"/>
          <w:szCs w:val="22"/>
          <w:lang w:eastAsia="en-US"/>
        </w:rPr>
      </w:pPr>
    </w:p>
    <w:p w:rsidR="00DF695A" w:rsidRPr="00990479" w:rsidRDefault="00DF695A">
      <w:pPr>
        <w:pStyle w:val="Header"/>
        <w:numPr>
          <w:ilvl w:val="12"/>
          <w:numId w:val="0"/>
        </w:numPr>
        <w:tabs>
          <w:tab w:val="clear" w:pos="4819"/>
          <w:tab w:val="clear" w:pos="9638"/>
        </w:tabs>
        <w:ind w:right="-1"/>
        <w:jc w:val="both"/>
        <w:rPr>
          <w:rFonts w:ascii="Arial" w:hAnsi="Arial" w:cs="Arial"/>
          <w:b/>
          <w:bCs/>
          <w:color w:val="000000"/>
          <w:sz w:val="22"/>
          <w:szCs w:val="22"/>
        </w:rPr>
      </w:pPr>
      <w:r w:rsidRPr="00990479">
        <w:rPr>
          <w:rFonts w:ascii="Arial" w:hAnsi="Arial" w:cs="Arial"/>
          <w:b/>
          <w:bCs/>
          <w:color w:val="000000"/>
          <w:sz w:val="22"/>
          <w:szCs w:val="22"/>
        </w:rPr>
        <w:t xml:space="preserve">Art. 19–Furto di fissi ed infissi </w:t>
      </w:r>
    </w:p>
    <w:p w:rsidR="00DF695A" w:rsidRPr="00990479" w:rsidRDefault="00DF695A" w:rsidP="00F242DE">
      <w:pPr>
        <w:jc w:val="both"/>
        <w:rPr>
          <w:rFonts w:ascii="Arial" w:hAnsi="Arial" w:cs="Arial"/>
          <w:color w:val="000000"/>
          <w:sz w:val="22"/>
          <w:szCs w:val="22"/>
        </w:rPr>
      </w:pPr>
      <w:r w:rsidRPr="00990479">
        <w:rPr>
          <w:rFonts w:ascii="Arial" w:hAnsi="Arial" w:cs="Arial"/>
          <w:snapToGrid w:val="0"/>
          <w:color w:val="000000"/>
          <w:sz w:val="22"/>
          <w:szCs w:val="22"/>
          <w:lang w:eastAsia="en-US"/>
        </w:rPr>
        <w:t xml:space="preserve">La Società si obbliga ad indennizzare l’Assicurato dei danni materiali e diretti subiti a seguito di </w:t>
      </w:r>
      <w:r w:rsidRPr="00990479">
        <w:rPr>
          <w:rFonts w:ascii="Arial" w:hAnsi="Arial" w:cs="Arial"/>
          <w:color w:val="000000"/>
          <w:sz w:val="22"/>
          <w:szCs w:val="22"/>
        </w:rPr>
        <w:t>furto di fissi ed infissi di proprietà ed uso comune, nonché guasti arrecati agli stessi dai ladri.</w:t>
      </w:r>
    </w:p>
    <w:p w:rsidR="00DF695A" w:rsidRPr="00990479" w:rsidRDefault="00DF695A" w:rsidP="00F242DE">
      <w:pPr>
        <w:jc w:val="both"/>
        <w:rPr>
          <w:rFonts w:ascii="Arial" w:hAnsi="Arial" w:cs="Arial"/>
          <w:snapToGrid w:val="0"/>
          <w:color w:val="000000"/>
          <w:sz w:val="22"/>
          <w:szCs w:val="22"/>
          <w:lang w:eastAsia="en-US"/>
        </w:rPr>
      </w:pPr>
      <w:r w:rsidRPr="00990479">
        <w:rPr>
          <w:rFonts w:ascii="Arial" w:hAnsi="Arial" w:cs="Arial"/>
          <w:snapToGrid w:val="0"/>
          <w:color w:val="000000"/>
          <w:sz w:val="22"/>
          <w:szCs w:val="22"/>
          <w:lang w:eastAsia="en-US"/>
        </w:rPr>
        <w:t>L'assicurazione è prestata senza applicazione dell'art. 1907 del Codice Civile e fino alla concorrenza dell'importo indicato nell’apposita scheda della Sezione 6</w:t>
      </w:r>
      <w:r>
        <w:rPr>
          <w:rFonts w:ascii="Arial" w:hAnsi="Arial" w:cs="Arial"/>
          <w:snapToGrid w:val="0"/>
          <w:color w:val="000000"/>
          <w:sz w:val="22"/>
          <w:szCs w:val="22"/>
          <w:lang w:eastAsia="en-US"/>
        </w:rPr>
        <w:t>, art. 2</w:t>
      </w:r>
      <w:r w:rsidRPr="00990479">
        <w:rPr>
          <w:rFonts w:ascii="Arial" w:hAnsi="Arial" w:cs="Arial"/>
          <w:snapToGrid w:val="0"/>
          <w:color w:val="000000"/>
          <w:sz w:val="22"/>
          <w:szCs w:val="22"/>
          <w:lang w:eastAsia="en-US"/>
        </w:rPr>
        <w:t>.</w:t>
      </w:r>
    </w:p>
    <w:p w:rsidR="00DF695A" w:rsidRPr="00990479" w:rsidRDefault="00DF695A" w:rsidP="00F242DE">
      <w:pPr>
        <w:jc w:val="both"/>
        <w:rPr>
          <w:rFonts w:ascii="Arial" w:hAnsi="Arial" w:cs="Arial"/>
          <w:snapToGrid w:val="0"/>
          <w:color w:val="000000"/>
          <w:sz w:val="22"/>
          <w:szCs w:val="22"/>
          <w:lang w:eastAsia="en-US"/>
        </w:rPr>
      </w:pPr>
    </w:p>
    <w:p w:rsidR="00DF695A" w:rsidRPr="00990479" w:rsidRDefault="00DF695A" w:rsidP="00F242DE">
      <w:pPr>
        <w:jc w:val="both"/>
        <w:rPr>
          <w:rFonts w:ascii="Arial" w:hAnsi="Arial" w:cs="Arial"/>
          <w:b/>
          <w:bCs/>
          <w:snapToGrid w:val="0"/>
          <w:color w:val="000000"/>
          <w:sz w:val="22"/>
          <w:szCs w:val="22"/>
          <w:lang w:eastAsia="en-US"/>
        </w:rPr>
      </w:pPr>
      <w:r w:rsidRPr="00990479">
        <w:rPr>
          <w:rFonts w:ascii="Arial" w:hAnsi="Arial" w:cs="Arial"/>
          <w:b/>
          <w:bCs/>
          <w:snapToGrid w:val="0"/>
          <w:color w:val="000000"/>
          <w:sz w:val="22"/>
          <w:szCs w:val="22"/>
          <w:lang w:eastAsia="en-US"/>
        </w:rPr>
        <w:t xml:space="preserve">Art. 20- Enti in refrigerazione </w:t>
      </w:r>
    </w:p>
    <w:p w:rsidR="00DF695A" w:rsidRPr="00990479" w:rsidRDefault="00DF695A" w:rsidP="00127C14">
      <w:pPr>
        <w:jc w:val="both"/>
        <w:rPr>
          <w:rFonts w:ascii="Arial" w:hAnsi="Arial" w:cs="Arial"/>
          <w:snapToGrid w:val="0"/>
          <w:color w:val="000000"/>
          <w:sz w:val="22"/>
          <w:szCs w:val="22"/>
          <w:lang w:eastAsia="en-US"/>
        </w:rPr>
      </w:pPr>
      <w:r w:rsidRPr="00990479">
        <w:rPr>
          <w:rFonts w:ascii="Arial" w:hAnsi="Arial" w:cs="Arial"/>
          <w:snapToGrid w:val="0"/>
          <w:color w:val="000000"/>
          <w:sz w:val="22"/>
          <w:szCs w:val="22"/>
          <w:lang w:eastAsia="en-US"/>
        </w:rPr>
        <w:t>Relativamente alla partita n. 2 “Contenuto” sono assicurati i danni subiti dagli enti assicurati in refrigerazione e pertanto la Società risponde dei danni subiti da detti enti a causa di:</w:t>
      </w:r>
    </w:p>
    <w:p w:rsidR="00DF695A" w:rsidRPr="00990479" w:rsidRDefault="00DF695A" w:rsidP="006D2B8C">
      <w:pPr>
        <w:numPr>
          <w:ilvl w:val="1"/>
          <w:numId w:val="21"/>
        </w:numPr>
        <w:jc w:val="both"/>
        <w:rPr>
          <w:rFonts w:ascii="Arial" w:hAnsi="Arial" w:cs="Arial"/>
          <w:snapToGrid w:val="0"/>
          <w:color w:val="000000"/>
          <w:sz w:val="22"/>
          <w:szCs w:val="22"/>
          <w:lang w:eastAsia="en-US"/>
        </w:rPr>
      </w:pPr>
      <w:r w:rsidRPr="00990479">
        <w:rPr>
          <w:rFonts w:ascii="Arial" w:hAnsi="Arial" w:cs="Arial"/>
          <w:snapToGrid w:val="0"/>
          <w:color w:val="000000"/>
          <w:sz w:val="22"/>
          <w:szCs w:val="22"/>
          <w:lang w:eastAsia="en-US"/>
        </w:rPr>
        <w:t>mancata o anormale produzione o distribuzione del freddo;</w:t>
      </w:r>
    </w:p>
    <w:p w:rsidR="00DF695A" w:rsidRPr="00990479" w:rsidRDefault="00DF695A" w:rsidP="006D2B8C">
      <w:pPr>
        <w:numPr>
          <w:ilvl w:val="1"/>
          <w:numId w:val="21"/>
        </w:numPr>
        <w:jc w:val="both"/>
        <w:rPr>
          <w:rFonts w:ascii="Arial" w:hAnsi="Arial" w:cs="Arial"/>
          <w:snapToGrid w:val="0"/>
          <w:color w:val="000000"/>
          <w:sz w:val="22"/>
          <w:szCs w:val="22"/>
          <w:lang w:eastAsia="en-US"/>
        </w:rPr>
      </w:pPr>
      <w:r w:rsidRPr="00990479">
        <w:rPr>
          <w:rFonts w:ascii="Arial" w:hAnsi="Arial" w:cs="Arial"/>
          <w:snapToGrid w:val="0"/>
          <w:color w:val="000000"/>
          <w:sz w:val="22"/>
          <w:szCs w:val="22"/>
          <w:lang w:eastAsia="en-US"/>
        </w:rPr>
        <w:t>fuoriuscita del liquido refrigerante.</w:t>
      </w:r>
    </w:p>
    <w:p w:rsidR="00DF695A" w:rsidRPr="00990479" w:rsidRDefault="00DF695A" w:rsidP="006D2B8C">
      <w:pPr>
        <w:jc w:val="both"/>
        <w:rPr>
          <w:rFonts w:ascii="Arial" w:hAnsi="Arial" w:cs="Arial"/>
          <w:snapToGrid w:val="0"/>
          <w:color w:val="000000"/>
          <w:sz w:val="22"/>
          <w:szCs w:val="22"/>
          <w:lang w:eastAsia="en-US"/>
        </w:rPr>
      </w:pPr>
      <w:r w:rsidRPr="00990479">
        <w:rPr>
          <w:rFonts w:ascii="Arial" w:hAnsi="Arial" w:cs="Arial"/>
          <w:snapToGrid w:val="0"/>
          <w:color w:val="000000"/>
          <w:sz w:val="22"/>
          <w:szCs w:val="22"/>
          <w:lang w:eastAsia="en-US"/>
        </w:rPr>
        <w:t>Conseguenti a:</w:t>
      </w:r>
    </w:p>
    <w:p w:rsidR="00DF695A" w:rsidRPr="00990479" w:rsidRDefault="00DF695A" w:rsidP="006D2B8C">
      <w:pPr>
        <w:numPr>
          <w:ilvl w:val="0"/>
          <w:numId w:val="24"/>
        </w:numPr>
        <w:jc w:val="both"/>
        <w:rPr>
          <w:rFonts w:ascii="Arial" w:hAnsi="Arial" w:cs="Arial"/>
          <w:snapToGrid w:val="0"/>
          <w:color w:val="000000"/>
          <w:sz w:val="22"/>
          <w:szCs w:val="22"/>
          <w:lang w:eastAsia="en-US"/>
        </w:rPr>
      </w:pPr>
      <w:r w:rsidRPr="00990479">
        <w:rPr>
          <w:rFonts w:ascii="Arial" w:hAnsi="Arial" w:cs="Arial"/>
          <w:snapToGrid w:val="0"/>
          <w:color w:val="000000"/>
          <w:sz w:val="22"/>
          <w:szCs w:val="22"/>
          <w:lang w:eastAsia="en-US"/>
        </w:rPr>
        <w:t>qualsiasi evento garantito nella presente polizza;</w:t>
      </w:r>
    </w:p>
    <w:p w:rsidR="00DF695A" w:rsidRPr="00990479" w:rsidRDefault="00DF695A" w:rsidP="006D2B8C">
      <w:pPr>
        <w:numPr>
          <w:ilvl w:val="0"/>
          <w:numId w:val="24"/>
        </w:numPr>
        <w:jc w:val="both"/>
        <w:rPr>
          <w:rFonts w:ascii="Arial" w:hAnsi="Arial" w:cs="Arial"/>
          <w:snapToGrid w:val="0"/>
          <w:color w:val="000000"/>
          <w:sz w:val="22"/>
          <w:szCs w:val="22"/>
          <w:lang w:eastAsia="en-US"/>
        </w:rPr>
      </w:pPr>
      <w:r w:rsidRPr="00990479">
        <w:rPr>
          <w:rFonts w:ascii="Arial" w:hAnsi="Arial" w:cs="Arial"/>
          <w:snapToGrid w:val="0"/>
          <w:color w:val="000000"/>
          <w:sz w:val="22"/>
          <w:szCs w:val="22"/>
          <w:lang w:eastAsia="en-US"/>
        </w:rPr>
        <w:t>accidentale verificatisi di guasti o rotture frigorifero o nei relativi dispositivi di controllo e sicurezza, nonché nei sistemi di adduzione dell’acqua o di produzione e distribuzione dell’energia elettrica direttamente pertinenti l’impianto stesso.</w:t>
      </w:r>
    </w:p>
    <w:p w:rsidR="00DF695A" w:rsidRPr="00990479" w:rsidRDefault="00DF695A" w:rsidP="006D2B8C">
      <w:pPr>
        <w:jc w:val="both"/>
        <w:rPr>
          <w:rFonts w:ascii="Arial" w:hAnsi="Arial" w:cs="Arial"/>
          <w:snapToGrid w:val="0"/>
          <w:color w:val="000000"/>
          <w:sz w:val="22"/>
          <w:szCs w:val="22"/>
          <w:lang w:eastAsia="en-US"/>
        </w:rPr>
      </w:pPr>
      <w:r w:rsidRPr="00990479">
        <w:rPr>
          <w:rFonts w:ascii="Arial" w:hAnsi="Arial" w:cs="Arial"/>
          <w:snapToGrid w:val="0"/>
          <w:color w:val="000000"/>
          <w:sz w:val="22"/>
          <w:szCs w:val="22"/>
          <w:lang w:eastAsia="en-US"/>
        </w:rPr>
        <w:t>La garanzia è prestata con i limiti di indennizzo, franchigie e scoperti, ove previsti, stabiliti nell’apposita scheda della Sezione 6</w:t>
      </w:r>
      <w:r>
        <w:rPr>
          <w:rFonts w:ascii="Arial" w:hAnsi="Arial" w:cs="Arial"/>
          <w:snapToGrid w:val="0"/>
          <w:color w:val="000000"/>
          <w:sz w:val="22"/>
          <w:szCs w:val="22"/>
          <w:lang w:eastAsia="en-US"/>
        </w:rPr>
        <w:t>, art. 2</w:t>
      </w:r>
      <w:r w:rsidRPr="00990479">
        <w:rPr>
          <w:rFonts w:ascii="Arial" w:hAnsi="Arial" w:cs="Arial"/>
          <w:snapToGrid w:val="0"/>
          <w:color w:val="000000"/>
          <w:sz w:val="22"/>
          <w:szCs w:val="22"/>
          <w:lang w:eastAsia="en-US"/>
        </w:rPr>
        <w:t>.</w:t>
      </w:r>
    </w:p>
    <w:p w:rsidR="00DF695A" w:rsidRPr="00990479" w:rsidRDefault="00DF695A" w:rsidP="00127C14">
      <w:pPr>
        <w:jc w:val="both"/>
        <w:rPr>
          <w:rFonts w:ascii="Arial" w:hAnsi="Arial" w:cs="Arial"/>
          <w:snapToGrid w:val="0"/>
          <w:color w:val="000000"/>
          <w:sz w:val="22"/>
          <w:szCs w:val="22"/>
          <w:lang w:eastAsia="en-US"/>
        </w:rPr>
      </w:pPr>
    </w:p>
    <w:p w:rsidR="00DF695A" w:rsidRPr="00990479" w:rsidRDefault="00DF695A" w:rsidP="00A7545A">
      <w:pPr>
        <w:jc w:val="both"/>
        <w:rPr>
          <w:rFonts w:ascii="Arial" w:hAnsi="Arial" w:cs="Arial"/>
          <w:b/>
          <w:bCs/>
          <w:snapToGrid w:val="0"/>
          <w:color w:val="000000"/>
          <w:sz w:val="22"/>
          <w:szCs w:val="22"/>
          <w:lang w:eastAsia="en-US"/>
        </w:rPr>
      </w:pPr>
      <w:r w:rsidRPr="00990479">
        <w:rPr>
          <w:rFonts w:ascii="Arial" w:hAnsi="Arial" w:cs="Arial"/>
          <w:b/>
          <w:bCs/>
          <w:snapToGrid w:val="0"/>
          <w:color w:val="000000"/>
          <w:sz w:val="22"/>
          <w:szCs w:val="22"/>
          <w:lang w:eastAsia="en-US"/>
        </w:rPr>
        <w:t>Art. 21</w:t>
      </w:r>
      <w:r>
        <w:rPr>
          <w:rFonts w:ascii="Arial" w:hAnsi="Arial" w:cs="Arial"/>
          <w:b/>
          <w:bCs/>
          <w:snapToGrid w:val="0"/>
          <w:color w:val="000000"/>
          <w:sz w:val="22"/>
          <w:szCs w:val="22"/>
          <w:lang w:eastAsia="en-US"/>
        </w:rPr>
        <w:t>–Indennità aggiuntiva nella forma percentuale</w:t>
      </w:r>
    </w:p>
    <w:p w:rsidR="00DF695A" w:rsidRPr="00990479" w:rsidRDefault="00DF695A" w:rsidP="00A7545A">
      <w:pPr>
        <w:jc w:val="both"/>
        <w:rPr>
          <w:rFonts w:ascii="Arial" w:hAnsi="Arial" w:cs="Arial"/>
          <w:snapToGrid w:val="0"/>
          <w:color w:val="000000"/>
          <w:sz w:val="22"/>
          <w:szCs w:val="22"/>
          <w:lang w:eastAsia="en-US"/>
        </w:rPr>
      </w:pPr>
      <w:r>
        <w:rPr>
          <w:rFonts w:ascii="Arial" w:hAnsi="Arial" w:cs="Arial"/>
          <w:snapToGrid w:val="0"/>
          <w:color w:val="000000"/>
          <w:sz w:val="22"/>
          <w:szCs w:val="22"/>
          <w:lang w:eastAsia="en-US"/>
        </w:rPr>
        <w:t>A parziale deroga di quanto disposto dai precedenti articoli della presente sezione, in caso di sinistro indennizzabile a termini di polizza che interessi la partita Fabbricati e Contenuto, l’indennizzo sarà maggiorato del 20% (venti procento)</w:t>
      </w:r>
      <w:r w:rsidRPr="00990479">
        <w:rPr>
          <w:rFonts w:ascii="Arial" w:hAnsi="Arial" w:cs="Arial"/>
          <w:snapToGrid w:val="0"/>
          <w:color w:val="000000"/>
          <w:sz w:val="22"/>
          <w:szCs w:val="22"/>
          <w:lang w:eastAsia="en-US"/>
        </w:rPr>
        <w:t>.</w:t>
      </w:r>
    </w:p>
    <w:p w:rsidR="00DF695A" w:rsidRPr="00990479" w:rsidRDefault="00DF695A" w:rsidP="00127C14">
      <w:pPr>
        <w:jc w:val="both"/>
        <w:rPr>
          <w:rFonts w:ascii="Arial" w:hAnsi="Arial" w:cs="Arial"/>
          <w:b/>
          <w:bCs/>
          <w:sz w:val="22"/>
          <w:szCs w:val="22"/>
        </w:rPr>
      </w:pPr>
    </w:p>
    <w:p w:rsidR="00DF695A" w:rsidRPr="00990479" w:rsidRDefault="00DF695A" w:rsidP="00A823CD">
      <w:pPr>
        <w:jc w:val="both"/>
        <w:rPr>
          <w:rFonts w:ascii="Arial" w:hAnsi="Arial" w:cs="Arial"/>
          <w:b/>
          <w:bCs/>
          <w:snapToGrid w:val="0"/>
          <w:color w:val="000000"/>
          <w:sz w:val="22"/>
          <w:szCs w:val="22"/>
          <w:lang w:eastAsia="en-US"/>
        </w:rPr>
      </w:pPr>
      <w:r>
        <w:rPr>
          <w:rFonts w:ascii="Arial" w:hAnsi="Arial" w:cs="Arial"/>
          <w:b/>
          <w:bCs/>
          <w:snapToGrid w:val="0"/>
          <w:color w:val="000000"/>
          <w:sz w:val="22"/>
          <w:szCs w:val="22"/>
          <w:lang w:eastAsia="en-US"/>
        </w:rPr>
        <w:t>Art. 22</w:t>
      </w:r>
      <w:r w:rsidRPr="00990479">
        <w:rPr>
          <w:rFonts w:ascii="Arial" w:hAnsi="Arial" w:cs="Arial"/>
          <w:b/>
          <w:bCs/>
          <w:snapToGrid w:val="0"/>
          <w:color w:val="000000"/>
          <w:sz w:val="22"/>
          <w:szCs w:val="22"/>
          <w:lang w:eastAsia="en-US"/>
        </w:rPr>
        <w:t>- Rimpiazzo combustibile</w:t>
      </w:r>
    </w:p>
    <w:p w:rsidR="00DF695A" w:rsidRPr="00990479" w:rsidRDefault="00DF695A" w:rsidP="00A823CD">
      <w:pPr>
        <w:jc w:val="both"/>
        <w:rPr>
          <w:rFonts w:ascii="Arial" w:hAnsi="Arial" w:cs="Arial"/>
          <w:snapToGrid w:val="0"/>
          <w:color w:val="000000"/>
          <w:sz w:val="22"/>
          <w:szCs w:val="22"/>
          <w:lang w:eastAsia="en-US"/>
        </w:rPr>
      </w:pPr>
      <w:r w:rsidRPr="00990479">
        <w:rPr>
          <w:rFonts w:ascii="Arial" w:hAnsi="Arial" w:cs="Arial"/>
          <w:snapToGrid w:val="0"/>
          <w:color w:val="000000"/>
          <w:sz w:val="22"/>
          <w:szCs w:val="22"/>
          <w:lang w:eastAsia="en-US"/>
        </w:rPr>
        <w:t>La Società rimborsa il costo di rimpiazzo del combustibile (nafta – gasolio – kerosene) in caso di spargimento conseguente ad evento garantito in polizza o guasto accidentale degli impianti di riscaldamento o di condizionamento al servizio del fabbricato.</w:t>
      </w:r>
    </w:p>
    <w:p w:rsidR="00DF695A" w:rsidRPr="00990479" w:rsidRDefault="00DF695A" w:rsidP="00A823CD">
      <w:pPr>
        <w:jc w:val="both"/>
        <w:rPr>
          <w:rFonts w:ascii="Arial" w:hAnsi="Arial" w:cs="Arial"/>
          <w:snapToGrid w:val="0"/>
          <w:color w:val="000000"/>
          <w:sz w:val="22"/>
          <w:szCs w:val="22"/>
          <w:lang w:eastAsia="en-US"/>
        </w:rPr>
      </w:pPr>
      <w:r w:rsidRPr="00990479">
        <w:rPr>
          <w:rFonts w:ascii="Arial" w:hAnsi="Arial" w:cs="Arial"/>
          <w:snapToGrid w:val="0"/>
          <w:color w:val="000000"/>
          <w:sz w:val="22"/>
          <w:szCs w:val="22"/>
          <w:lang w:eastAsia="en-US"/>
        </w:rPr>
        <w:t>In nessun caso, per questa specifica garanzia, la Società rimborserà una somma maggiore ad € 15.000,00 per sinistro e per anno assicurativo.</w:t>
      </w:r>
    </w:p>
    <w:p w:rsidR="00DF695A" w:rsidRPr="00990479" w:rsidRDefault="00DF695A" w:rsidP="00127C14">
      <w:pPr>
        <w:jc w:val="both"/>
        <w:rPr>
          <w:rFonts w:ascii="Arial" w:hAnsi="Arial" w:cs="Arial"/>
          <w:b/>
          <w:bCs/>
          <w:sz w:val="22"/>
          <w:szCs w:val="22"/>
        </w:rPr>
      </w:pPr>
    </w:p>
    <w:p w:rsidR="00DF695A" w:rsidRPr="00990479" w:rsidRDefault="00DF695A" w:rsidP="00127C14">
      <w:pPr>
        <w:jc w:val="both"/>
        <w:rPr>
          <w:rFonts w:ascii="Arial" w:hAnsi="Arial" w:cs="Arial"/>
          <w:b/>
          <w:bCs/>
          <w:sz w:val="22"/>
          <w:szCs w:val="22"/>
        </w:rPr>
      </w:pPr>
    </w:p>
    <w:p w:rsidR="00DF695A" w:rsidRPr="00990479" w:rsidRDefault="00DF695A" w:rsidP="00127C14">
      <w:pPr>
        <w:jc w:val="both"/>
        <w:rPr>
          <w:rFonts w:ascii="Arial" w:hAnsi="Arial" w:cs="Arial"/>
          <w:b/>
          <w:bCs/>
          <w:sz w:val="22"/>
          <w:szCs w:val="22"/>
        </w:rPr>
      </w:pPr>
    </w:p>
    <w:p w:rsidR="00DF695A" w:rsidRPr="00990479" w:rsidRDefault="00DF695A" w:rsidP="00127C14">
      <w:pPr>
        <w:jc w:val="both"/>
        <w:rPr>
          <w:rFonts w:ascii="Arial" w:hAnsi="Arial" w:cs="Arial"/>
          <w:b/>
          <w:bCs/>
          <w:sz w:val="22"/>
          <w:szCs w:val="22"/>
        </w:rPr>
      </w:pPr>
    </w:p>
    <w:p w:rsidR="00DF695A" w:rsidRPr="00990479" w:rsidRDefault="00DF695A" w:rsidP="00127C14">
      <w:pPr>
        <w:jc w:val="both"/>
        <w:rPr>
          <w:rFonts w:ascii="Arial" w:hAnsi="Arial" w:cs="Arial"/>
          <w:b/>
          <w:bCs/>
          <w:sz w:val="22"/>
          <w:szCs w:val="22"/>
        </w:rPr>
      </w:pPr>
    </w:p>
    <w:p w:rsidR="00DF695A" w:rsidRPr="00990479" w:rsidRDefault="00DF695A" w:rsidP="00127C14">
      <w:pPr>
        <w:jc w:val="both"/>
        <w:rPr>
          <w:rFonts w:ascii="Arial" w:hAnsi="Arial" w:cs="Arial"/>
          <w:b/>
          <w:bCs/>
          <w:sz w:val="22"/>
          <w:szCs w:val="22"/>
        </w:rPr>
      </w:pPr>
    </w:p>
    <w:p w:rsidR="00DF695A" w:rsidRPr="00990479" w:rsidRDefault="00DF695A" w:rsidP="00127C14">
      <w:pPr>
        <w:jc w:val="both"/>
        <w:rPr>
          <w:rFonts w:ascii="Arial" w:hAnsi="Arial" w:cs="Arial"/>
          <w:b/>
          <w:bCs/>
          <w:sz w:val="22"/>
          <w:szCs w:val="22"/>
        </w:rPr>
      </w:pPr>
    </w:p>
    <w:p w:rsidR="00DF695A" w:rsidRPr="00990479" w:rsidRDefault="00DF695A" w:rsidP="00127C14">
      <w:pPr>
        <w:jc w:val="both"/>
        <w:rPr>
          <w:rFonts w:ascii="Arial" w:hAnsi="Arial" w:cs="Arial"/>
          <w:b/>
          <w:bCs/>
          <w:sz w:val="22"/>
          <w:szCs w:val="22"/>
        </w:rPr>
      </w:pPr>
    </w:p>
    <w:p w:rsidR="00DF695A" w:rsidRPr="00990479" w:rsidRDefault="00DF695A" w:rsidP="00127C14">
      <w:pPr>
        <w:jc w:val="both"/>
        <w:rPr>
          <w:rFonts w:ascii="Arial" w:hAnsi="Arial" w:cs="Arial"/>
          <w:b/>
          <w:bCs/>
          <w:sz w:val="22"/>
          <w:szCs w:val="22"/>
        </w:rPr>
      </w:pPr>
    </w:p>
    <w:p w:rsidR="00DF695A" w:rsidRPr="00990479" w:rsidRDefault="00DF695A" w:rsidP="00127C14">
      <w:pPr>
        <w:jc w:val="both"/>
        <w:rPr>
          <w:rFonts w:ascii="Arial" w:hAnsi="Arial" w:cs="Arial"/>
          <w:b/>
          <w:bCs/>
          <w:sz w:val="22"/>
          <w:szCs w:val="22"/>
        </w:rPr>
      </w:pPr>
    </w:p>
    <w:p w:rsidR="00DF695A" w:rsidRPr="00990479" w:rsidRDefault="00DF695A" w:rsidP="00127C14">
      <w:pPr>
        <w:jc w:val="both"/>
        <w:rPr>
          <w:rFonts w:ascii="Arial" w:hAnsi="Arial" w:cs="Arial"/>
          <w:b/>
          <w:bCs/>
          <w:sz w:val="22"/>
          <w:szCs w:val="22"/>
        </w:rPr>
      </w:pPr>
    </w:p>
    <w:p w:rsidR="00DF695A" w:rsidRPr="00990479" w:rsidRDefault="00DF695A" w:rsidP="00127C14">
      <w:pPr>
        <w:jc w:val="both"/>
        <w:rPr>
          <w:rFonts w:ascii="Arial" w:hAnsi="Arial" w:cs="Arial"/>
          <w:b/>
          <w:bCs/>
          <w:sz w:val="22"/>
          <w:szCs w:val="22"/>
        </w:rPr>
      </w:pPr>
    </w:p>
    <w:p w:rsidR="00DF695A" w:rsidRPr="00990479" w:rsidRDefault="00DF695A" w:rsidP="00127C14">
      <w:pPr>
        <w:jc w:val="both"/>
        <w:rPr>
          <w:rFonts w:ascii="Arial" w:hAnsi="Arial" w:cs="Arial"/>
          <w:b/>
          <w:bCs/>
          <w:sz w:val="22"/>
          <w:szCs w:val="22"/>
        </w:rPr>
      </w:pPr>
    </w:p>
    <w:p w:rsidR="00DF695A" w:rsidRPr="00990479" w:rsidRDefault="00DF695A" w:rsidP="00127C14">
      <w:pPr>
        <w:jc w:val="both"/>
        <w:rPr>
          <w:rFonts w:ascii="Arial" w:hAnsi="Arial" w:cs="Arial"/>
          <w:b/>
          <w:bCs/>
          <w:sz w:val="22"/>
          <w:szCs w:val="22"/>
        </w:rPr>
      </w:pPr>
    </w:p>
    <w:p w:rsidR="00DF695A" w:rsidRDefault="00DF695A" w:rsidP="00127C14">
      <w:pPr>
        <w:jc w:val="both"/>
        <w:rPr>
          <w:rFonts w:ascii="Arial" w:hAnsi="Arial" w:cs="Arial"/>
          <w:b/>
          <w:bCs/>
          <w:sz w:val="22"/>
          <w:szCs w:val="22"/>
        </w:rPr>
      </w:pPr>
    </w:p>
    <w:p w:rsidR="00DF695A" w:rsidRDefault="00DF695A" w:rsidP="00127C14">
      <w:pPr>
        <w:jc w:val="both"/>
        <w:rPr>
          <w:rFonts w:ascii="Arial" w:hAnsi="Arial" w:cs="Arial"/>
          <w:b/>
          <w:bCs/>
          <w:sz w:val="22"/>
          <w:szCs w:val="22"/>
        </w:rPr>
      </w:pPr>
    </w:p>
    <w:p w:rsidR="00DF695A" w:rsidRDefault="00DF695A" w:rsidP="00127C14">
      <w:pPr>
        <w:jc w:val="both"/>
        <w:rPr>
          <w:rFonts w:ascii="Arial" w:hAnsi="Arial" w:cs="Arial"/>
          <w:b/>
          <w:bCs/>
          <w:sz w:val="22"/>
          <w:szCs w:val="22"/>
        </w:rPr>
      </w:pPr>
    </w:p>
    <w:p w:rsidR="00DF695A" w:rsidRDefault="00DF695A" w:rsidP="00127C14">
      <w:pPr>
        <w:jc w:val="both"/>
        <w:rPr>
          <w:rFonts w:ascii="Arial" w:hAnsi="Arial" w:cs="Arial"/>
          <w:b/>
          <w:bCs/>
          <w:sz w:val="22"/>
          <w:szCs w:val="22"/>
        </w:rPr>
      </w:pPr>
    </w:p>
    <w:p w:rsidR="00DF695A" w:rsidRDefault="00DF695A" w:rsidP="00127C14">
      <w:pPr>
        <w:jc w:val="both"/>
        <w:rPr>
          <w:rFonts w:ascii="Arial" w:hAnsi="Arial" w:cs="Arial"/>
          <w:b/>
          <w:bCs/>
          <w:sz w:val="22"/>
          <w:szCs w:val="22"/>
        </w:rPr>
      </w:pPr>
    </w:p>
    <w:p w:rsidR="00DF695A" w:rsidRDefault="00DF695A" w:rsidP="00127C14">
      <w:pPr>
        <w:jc w:val="both"/>
        <w:rPr>
          <w:rFonts w:ascii="Arial" w:hAnsi="Arial" w:cs="Arial"/>
          <w:b/>
          <w:bCs/>
          <w:sz w:val="22"/>
          <w:szCs w:val="22"/>
        </w:rPr>
      </w:pPr>
    </w:p>
    <w:p w:rsidR="00DF695A" w:rsidRDefault="00DF695A" w:rsidP="00127C14">
      <w:pPr>
        <w:jc w:val="both"/>
        <w:rPr>
          <w:rFonts w:ascii="Arial" w:hAnsi="Arial" w:cs="Arial"/>
          <w:b/>
          <w:bCs/>
          <w:sz w:val="22"/>
          <w:szCs w:val="22"/>
        </w:rPr>
      </w:pPr>
    </w:p>
    <w:p w:rsidR="00DF695A" w:rsidRDefault="00DF695A" w:rsidP="00127C14">
      <w:pPr>
        <w:jc w:val="both"/>
        <w:rPr>
          <w:rFonts w:ascii="Arial" w:hAnsi="Arial" w:cs="Arial"/>
          <w:b/>
          <w:bCs/>
          <w:sz w:val="22"/>
          <w:szCs w:val="22"/>
        </w:rPr>
      </w:pPr>
    </w:p>
    <w:p w:rsidR="00DF695A" w:rsidRPr="00A634C0" w:rsidRDefault="00DF695A" w:rsidP="00A634C0">
      <w:pPr>
        <w:pBdr>
          <w:top w:val="single" w:sz="4" w:space="1" w:color="auto"/>
          <w:left w:val="single" w:sz="4" w:space="4" w:color="auto"/>
          <w:bottom w:val="single" w:sz="4" w:space="1" w:color="auto"/>
          <w:right w:val="single" w:sz="4" w:space="4" w:color="auto"/>
        </w:pBdr>
        <w:jc w:val="center"/>
        <w:rPr>
          <w:rFonts w:ascii="Arial" w:hAnsi="Arial" w:cs="Arial"/>
          <w:b/>
          <w:bCs/>
          <w:sz w:val="24"/>
          <w:szCs w:val="24"/>
        </w:rPr>
      </w:pPr>
      <w:r w:rsidRPr="00A634C0">
        <w:rPr>
          <w:rFonts w:ascii="Arial" w:hAnsi="Arial" w:cs="Arial"/>
          <w:b/>
          <w:bCs/>
          <w:sz w:val="24"/>
          <w:szCs w:val="24"/>
        </w:rPr>
        <w:t>SEZIONE 4</w:t>
      </w:r>
      <w:r>
        <w:rPr>
          <w:rFonts w:ascii="Arial" w:hAnsi="Arial" w:cs="Arial"/>
          <w:b/>
          <w:bCs/>
          <w:sz w:val="24"/>
          <w:szCs w:val="24"/>
        </w:rPr>
        <w:t xml:space="preserve"> - </w:t>
      </w:r>
      <w:r w:rsidRPr="00A634C0">
        <w:rPr>
          <w:rFonts w:ascii="Arial" w:hAnsi="Arial" w:cs="Arial"/>
          <w:b/>
          <w:bCs/>
          <w:sz w:val="24"/>
          <w:szCs w:val="24"/>
        </w:rPr>
        <w:t>ESCLUSIONI</w:t>
      </w:r>
    </w:p>
    <w:p w:rsidR="00DF695A" w:rsidRPr="00990479" w:rsidRDefault="00DF695A" w:rsidP="00127C14">
      <w:pPr>
        <w:jc w:val="both"/>
        <w:rPr>
          <w:rFonts w:ascii="Arial" w:hAnsi="Arial" w:cs="Arial"/>
          <w:b/>
          <w:bCs/>
          <w:sz w:val="22"/>
          <w:szCs w:val="22"/>
        </w:rPr>
      </w:pPr>
    </w:p>
    <w:p w:rsidR="00DF695A" w:rsidRPr="00990479" w:rsidRDefault="00DF695A">
      <w:pPr>
        <w:jc w:val="both"/>
        <w:rPr>
          <w:rFonts w:ascii="Arial" w:hAnsi="Arial" w:cs="Arial"/>
          <w:sz w:val="22"/>
          <w:szCs w:val="22"/>
        </w:rPr>
      </w:pPr>
    </w:p>
    <w:p w:rsidR="00DF695A" w:rsidRPr="00990479" w:rsidRDefault="00DF695A">
      <w:pPr>
        <w:jc w:val="both"/>
        <w:rPr>
          <w:rFonts w:ascii="Arial" w:hAnsi="Arial" w:cs="Arial"/>
          <w:b/>
          <w:bCs/>
          <w:sz w:val="22"/>
          <w:szCs w:val="22"/>
        </w:rPr>
      </w:pPr>
      <w:r w:rsidRPr="00990479">
        <w:rPr>
          <w:rFonts w:ascii="Arial" w:hAnsi="Arial" w:cs="Arial"/>
          <w:b/>
          <w:bCs/>
          <w:sz w:val="22"/>
          <w:szCs w:val="22"/>
        </w:rPr>
        <w:t>Art. 1 – Eventi esclusi</w:t>
      </w:r>
    </w:p>
    <w:p w:rsidR="00DF695A" w:rsidRPr="00990479" w:rsidRDefault="00DF695A">
      <w:pPr>
        <w:jc w:val="both"/>
        <w:rPr>
          <w:rFonts w:ascii="Arial" w:hAnsi="Arial" w:cs="Arial"/>
          <w:noProof/>
          <w:sz w:val="22"/>
          <w:szCs w:val="22"/>
        </w:rPr>
      </w:pPr>
      <w:r w:rsidRPr="00990479">
        <w:rPr>
          <w:rFonts w:ascii="Arial" w:hAnsi="Arial" w:cs="Arial"/>
          <w:noProof/>
          <w:sz w:val="22"/>
          <w:szCs w:val="22"/>
        </w:rPr>
        <w:t xml:space="preserve">La Società non è obbligata unicamente (anche in deroga all'Art. 1912 </w:t>
      </w:r>
      <w:r>
        <w:rPr>
          <w:rFonts w:ascii="Arial" w:hAnsi="Arial" w:cs="Arial"/>
          <w:noProof/>
          <w:sz w:val="22"/>
          <w:szCs w:val="22"/>
        </w:rPr>
        <w:t>C</w:t>
      </w:r>
      <w:r w:rsidRPr="00990479">
        <w:rPr>
          <w:rFonts w:ascii="Arial" w:hAnsi="Arial" w:cs="Arial"/>
          <w:noProof/>
          <w:sz w:val="22"/>
          <w:szCs w:val="22"/>
        </w:rPr>
        <w:t>.</w:t>
      </w:r>
      <w:r>
        <w:rPr>
          <w:rFonts w:ascii="Arial" w:hAnsi="Arial" w:cs="Arial"/>
          <w:noProof/>
          <w:sz w:val="22"/>
          <w:szCs w:val="22"/>
        </w:rPr>
        <w:t>C</w:t>
      </w:r>
      <w:r w:rsidRPr="00990479">
        <w:rPr>
          <w:rFonts w:ascii="Arial" w:hAnsi="Arial" w:cs="Arial"/>
          <w:noProof/>
          <w:sz w:val="22"/>
          <w:szCs w:val="22"/>
        </w:rPr>
        <w:t>.) a indennizzare i danni causati da:</w:t>
      </w:r>
    </w:p>
    <w:p w:rsidR="00DF695A" w:rsidRPr="00990479" w:rsidRDefault="00DF695A">
      <w:pPr>
        <w:jc w:val="both"/>
        <w:rPr>
          <w:rFonts w:ascii="Arial" w:hAnsi="Arial" w:cs="Arial"/>
          <w:noProof/>
          <w:sz w:val="22"/>
          <w:szCs w:val="22"/>
        </w:rPr>
      </w:pPr>
    </w:p>
    <w:p w:rsidR="00DF695A" w:rsidRPr="00990479" w:rsidRDefault="00DF695A" w:rsidP="00ED05E8">
      <w:pPr>
        <w:numPr>
          <w:ilvl w:val="0"/>
          <w:numId w:val="10"/>
        </w:numPr>
        <w:jc w:val="both"/>
        <w:rPr>
          <w:rFonts w:ascii="Arial" w:hAnsi="Arial" w:cs="Arial"/>
          <w:noProof/>
          <w:sz w:val="22"/>
          <w:szCs w:val="22"/>
        </w:rPr>
      </w:pPr>
      <w:r w:rsidRPr="00990479">
        <w:rPr>
          <w:rFonts w:ascii="Arial" w:hAnsi="Arial" w:cs="Arial"/>
          <w:noProof/>
          <w:sz w:val="22"/>
          <w:szCs w:val="22"/>
        </w:rPr>
        <w:t>atti di guerra, di insurrezione, di occupazione militare, di invasione, di provvedimenti di qualsiasi governo od Autorità anche locale, di diritto o di fatto.</w:t>
      </w:r>
    </w:p>
    <w:p w:rsidR="00DF695A" w:rsidRPr="00990479" w:rsidRDefault="00DF695A" w:rsidP="00ED05E8">
      <w:pPr>
        <w:ind w:left="708"/>
        <w:jc w:val="both"/>
        <w:rPr>
          <w:rFonts w:ascii="Arial" w:hAnsi="Arial" w:cs="Arial"/>
          <w:noProof/>
          <w:sz w:val="22"/>
          <w:szCs w:val="22"/>
        </w:rPr>
      </w:pPr>
      <w:r w:rsidRPr="00990479">
        <w:rPr>
          <w:rFonts w:ascii="Arial" w:hAnsi="Arial" w:cs="Arial"/>
          <w:noProof/>
          <w:sz w:val="22"/>
          <w:szCs w:val="22"/>
        </w:rPr>
        <w:t>Si precisa che non sono considerati "atti di guerra od insurrezione" le azioni di organizzazioni terroristiche e/o politiche anche se inquisite per insurrezione armata contro i poteri costituiti o simili imputazioni;</w:t>
      </w:r>
    </w:p>
    <w:p w:rsidR="00DF695A" w:rsidRPr="00990479" w:rsidRDefault="00DF695A" w:rsidP="00ED05E8">
      <w:pPr>
        <w:numPr>
          <w:ilvl w:val="0"/>
          <w:numId w:val="10"/>
        </w:numPr>
        <w:jc w:val="both"/>
        <w:rPr>
          <w:rFonts w:ascii="Arial" w:hAnsi="Arial" w:cs="Arial"/>
          <w:noProof/>
          <w:sz w:val="22"/>
          <w:szCs w:val="22"/>
        </w:rPr>
      </w:pPr>
      <w:r w:rsidRPr="00990479">
        <w:rPr>
          <w:rFonts w:ascii="Arial" w:hAnsi="Arial" w:cs="Arial"/>
          <w:noProof/>
          <w:sz w:val="22"/>
          <w:szCs w:val="22"/>
        </w:rPr>
        <w:t>esplosioni o da emanazioni di calore o da radiazioni provocate da trasmutazione del nucleo dell'atomo, come pure da radiazioni provocate dall'accelerazione artificiale di particelle atomiche.</w:t>
      </w:r>
    </w:p>
    <w:p w:rsidR="00DF695A" w:rsidRPr="00990479" w:rsidRDefault="00DF695A" w:rsidP="00ED05E8">
      <w:pPr>
        <w:numPr>
          <w:ilvl w:val="0"/>
          <w:numId w:val="10"/>
        </w:numPr>
        <w:jc w:val="both"/>
        <w:rPr>
          <w:rFonts w:ascii="Arial" w:hAnsi="Arial" w:cs="Arial"/>
          <w:noProof/>
          <w:sz w:val="22"/>
          <w:szCs w:val="22"/>
        </w:rPr>
      </w:pPr>
      <w:r w:rsidRPr="00990479">
        <w:rPr>
          <w:rFonts w:ascii="Arial" w:hAnsi="Arial" w:cs="Arial"/>
          <w:noProof/>
          <w:sz w:val="22"/>
          <w:szCs w:val="22"/>
        </w:rPr>
        <w:t>dolo del Contraente e dell'Assicurato; la colpa grave dei predetti invece, non pregiudica l’indennizzabilità di eventuali sinistri;</w:t>
      </w:r>
    </w:p>
    <w:p w:rsidR="00DF695A" w:rsidRPr="00990479" w:rsidRDefault="00DF695A" w:rsidP="00ED05E8">
      <w:pPr>
        <w:numPr>
          <w:ilvl w:val="0"/>
          <w:numId w:val="10"/>
        </w:numPr>
        <w:jc w:val="both"/>
        <w:rPr>
          <w:rFonts w:ascii="Arial" w:hAnsi="Arial" w:cs="Arial"/>
          <w:noProof/>
          <w:sz w:val="22"/>
          <w:szCs w:val="22"/>
        </w:rPr>
      </w:pPr>
      <w:r w:rsidRPr="00990479">
        <w:rPr>
          <w:rFonts w:ascii="Arial" w:hAnsi="Arial" w:cs="Arial"/>
          <w:noProof/>
          <w:sz w:val="22"/>
          <w:szCs w:val="22"/>
        </w:rPr>
        <w:t>danni indiretti di qualsiasi natura tranne quanto previsto espressamente incluso in garanzia nella presente polizza</w:t>
      </w:r>
    </w:p>
    <w:p w:rsidR="00DF695A" w:rsidRPr="00990479" w:rsidRDefault="00DF695A" w:rsidP="00ED05E8">
      <w:pPr>
        <w:numPr>
          <w:ilvl w:val="0"/>
          <w:numId w:val="10"/>
        </w:numPr>
        <w:jc w:val="both"/>
        <w:rPr>
          <w:rFonts w:ascii="Arial" w:hAnsi="Arial" w:cs="Arial"/>
          <w:noProof/>
          <w:sz w:val="22"/>
          <w:szCs w:val="22"/>
        </w:rPr>
      </w:pPr>
      <w:r w:rsidRPr="00990479">
        <w:rPr>
          <w:rFonts w:ascii="Arial" w:hAnsi="Arial" w:cs="Arial"/>
          <w:noProof/>
          <w:sz w:val="22"/>
          <w:szCs w:val="22"/>
        </w:rPr>
        <w:t>messa in esecuzione di ordinanze delle Autorità o di leggi che regolino la costruzione, ricostruzione o demolizione dei fabbricati assicurati, ad eccezione di quanto previsto dalla garanzia "spese di demolizione e sgombero dei residuati del sinistro".</w:t>
      </w:r>
    </w:p>
    <w:p w:rsidR="00DF695A" w:rsidRPr="00990479" w:rsidRDefault="00DF695A" w:rsidP="00ED05E8">
      <w:pPr>
        <w:numPr>
          <w:ilvl w:val="0"/>
          <w:numId w:val="10"/>
        </w:numPr>
        <w:jc w:val="both"/>
        <w:rPr>
          <w:rFonts w:ascii="Arial" w:hAnsi="Arial" w:cs="Arial"/>
          <w:noProof/>
          <w:sz w:val="22"/>
          <w:szCs w:val="22"/>
        </w:rPr>
      </w:pPr>
      <w:r w:rsidRPr="00990479">
        <w:rPr>
          <w:rFonts w:ascii="Arial" w:hAnsi="Arial" w:cs="Arial"/>
          <w:noProof/>
          <w:sz w:val="22"/>
          <w:szCs w:val="22"/>
        </w:rPr>
        <w:t>alle sole parti usurate, corrose o difettose, degli apparecchi e degli impianti nei quali si sia verificato uno scoppio.</w:t>
      </w:r>
    </w:p>
    <w:p w:rsidR="00DF695A" w:rsidRPr="00990479" w:rsidRDefault="00DF695A" w:rsidP="00ED05E8">
      <w:pPr>
        <w:numPr>
          <w:ilvl w:val="0"/>
          <w:numId w:val="10"/>
        </w:numPr>
        <w:jc w:val="both"/>
        <w:rPr>
          <w:rFonts w:ascii="Arial" w:hAnsi="Arial" w:cs="Arial"/>
          <w:noProof/>
          <w:sz w:val="22"/>
          <w:szCs w:val="22"/>
        </w:rPr>
      </w:pPr>
      <w:r w:rsidRPr="00990479">
        <w:rPr>
          <w:rFonts w:ascii="Arial" w:hAnsi="Arial" w:cs="Arial"/>
          <w:noProof/>
          <w:sz w:val="22"/>
          <w:szCs w:val="22"/>
        </w:rPr>
        <w:t>furto, smarrimento, rapina, saccheggio od imputabili ad ammanchi di qualsiasi genere delle cose assicurate avvenuti in occasione degli eventi per i quali è prestata l’assicurazione.</w:t>
      </w:r>
    </w:p>
    <w:p w:rsidR="00DF695A" w:rsidRPr="00990479" w:rsidRDefault="00DF695A" w:rsidP="00ED05E8">
      <w:pPr>
        <w:numPr>
          <w:ilvl w:val="0"/>
          <w:numId w:val="10"/>
        </w:numPr>
        <w:jc w:val="both"/>
        <w:rPr>
          <w:rFonts w:ascii="Arial" w:hAnsi="Arial" w:cs="Arial"/>
          <w:noProof/>
          <w:sz w:val="22"/>
          <w:szCs w:val="22"/>
        </w:rPr>
      </w:pPr>
      <w:r w:rsidRPr="00990479">
        <w:rPr>
          <w:rFonts w:ascii="Arial" w:hAnsi="Arial" w:cs="Arial"/>
          <w:noProof/>
          <w:sz w:val="22"/>
          <w:szCs w:val="22"/>
        </w:rPr>
        <w:t>eruzioni vulcaniche.</w:t>
      </w:r>
    </w:p>
    <w:p w:rsidR="00DF695A" w:rsidRPr="00990479" w:rsidRDefault="00DF695A">
      <w:pPr>
        <w:jc w:val="both"/>
        <w:rPr>
          <w:rFonts w:ascii="Arial" w:hAnsi="Arial" w:cs="Arial"/>
          <w:sz w:val="22"/>
          <w:szCs w:val="22"/>
        </w:rPr>
      </w:pPr>
    </w:p>
    <w:p w:rsidR="00DF695A" w:rsidRPr="00990479" w:rsidRDefault="00DF695A">
      <w:pPr>
        <w:jc w:val="both"/>
        <w:rPr>
          <w:rFonts w:ascii="Arial" w:hAnsi="Arial" w:cs="Arial"/>
          <w:sz w:val="22"/>
          <w:szCs w:val="22"/>
        </w:rPr>
      </w:pPr>
    </w:p>
    <w:p w:rsidR="00DF695A" w:rsidRPr="00990479" w:rsidRDefault="00DF695A" w:rsidP="00127C14">
      <w:pPr>
        <w:jc w:val="both"/>
        <w:rPr>
          <w:rFonts w:ascii="Arial" w:hAnsi="Arial" w:cs="Arial"/>
          <w:b/>
          <w:bCs/>
          <w:sz w:val="22"/>
          <w:szCs w:val="22"/>
        </w:rPr>
      </w:pPr>
      <w:r w:rsidRPr="00990479">
        <w:rPr>
          <w:rFonts w:ascii="Arial" w:hAnsi="Arial" w:cs="Arial"/>
          <w:b/>
          <w:bCs/>
          <w:sz w:val="22"/>
          <w:szCs w:val="22"/>
        </w:rPr>
        <w:t>A</w:t>
      </w:r>
      <w:r>
        <w:rPr>
          <w:rFonts w:ascii="Arial" w:hAnsi="Arial" w:cs="Arial"/>
          <w:b/>
          <w:bCs/>
          <w:sz w:val="22"/>
          <w:szCs w:val="22"/>
        </w:rPr>
        <w:t>rt</w:t>
      </w:r>
      <w:r w:rsidRPr="00990479">
        <w:rPr>
          <w:rFonts w:ascii="Arial" w:hAnsi="Arial" w:cs="Arial"/>
          <w:b/>
          <w:bCs/>
          <w:sz w:val="22"/>
          <w:szCs w:val="22"/>
        </w:rPr>
        <w:t>.2 – Enti esclusi</w:t>
      </w:r>
    </w:p>
    <w:p w:rsidR="00DF695A" w:rsidRPr="00990479" w:rsidRDefault="00DF695A" w:rsidP="00127C14">
      <w:pPr>
        <w:jc w:val="both"/>
        <w:rPr>
          <w:rFonts w:ascii="Arial" w:hAnsi="Arial" w:cs="Arial"/>
          <w:sz w:val="22"/>
          <w:szCs w:val="22"/>
        </w:rPr>
      </w:pPr>
      <w:r w:rsidRPr="00990479">
        <w:rPr>
          <w:rFonts w:ascii="Arial" w:hAnsi="Arial" w:cs="Arial"/>
          <w:sz w:val="22"/>
          <w:szCs w:val="22"/>
        </w:rPr>
        <w:t>La Società non è obbligata unicamente ad indennizzare danni subiti da:</w:t>
      </w:r>
    </w:p>
    <w:p w:rsidR="00DF695A" w:rsidRPr="00990479" w:rsidRDefault="00DF695A" w:rsidP="00162DD9">
      <w:pPr>
        <w:numPr>
          <w:ilvl w:val="0"/>
          <w:numId w:val="25"/>
        </w:numPr>
        <w:jc w:val="both"/>
        <w:rPr>
          <w:rFonts w:ascii="Arial" w:hAnsi="Arial" w:cs="Arial"/>
          <w:sz w:val="22"/>
          <w:szCs w:val="22"/>
        </w:rPr>
      </w:pPr>
      <w:r w:rsidRPr="00990479">
        <w:rPr>
          <w:rFonts w:ascii="Arial" w:hAnsi="Arial" w:cs="Arial"/>
          <w:sz w:val="22"/>
          <w:szCs w:val="22"/>
        </w:rPr>
        <w:t>Gioielli, pietre e metalli preziosi se non attinenti agli usi e processi dell’Azienda Contraente;</w:t>
      </w:r>
    </w:p>
    <w:p w:rsidR="00DF695A" w:rsidRPr="00990479" w:rsidRDefault="00DF695A" w:rsidP="00162DD9">
      <w:pPr>
        <w:numPr>
          <w:ilvl w:val="0"/>
          <w:numId w:val="25"/>
        </w:numPr>
        <w:jc w:val="both"/>
        <w:rPr>
          <w:rFonts w:ascii="Arial" w:hAnsi="Arial" w:cs="Arial"/>
          <w:sz w:val="22"/>
          <w:szCs w:val="22"/>
        </w:rPr>
      </w:pPr>
      <w:r w:rsidRPr="00990479">
        <w:rPr>
          <w:rFonts w:ascii="Arial" w:hAnsi="Arial" w:cs="Arial"/>
          <w:sz w:val="22"/>
          <w:szCs w:val="22"/>
        </w:rPr>
        <w:t>strade e pavimentazioni esterne ai fabbricati assicurati;</w:t>
      </w:r>
    </w:p>
    <w:p w:rsidR="00DF695A" w:rsidRPr="00990479" w:rsidRDefault="00DF695A" w:rsidP="00162DD9">
      <w:pPr>
        <w:numPr>
          <w:ilvl w:val="0"/>
          <w:numId w:val="25"/>
        </w:numPr>
        <w:jc w:val="both"/>
        <w:rPr>
          <w:rFonts w:ascii="Arial" w:hAnsi="Arial" w:cs="Arial"/>
          <w:sz w:val="22"/>
          <w:szCs w:val="22"/>
        </w:rPr>
      </w:pPr>
      <w:r w:rsidRPr="00990479">
        <w:rPr>
          <w:rFonts w:ascii="Arial" w:hAnsi="Arial" w:cs="Arial"/>
          <w:sz w:val="22"/>
          <w:szCs w:val="22"/>
        </w:rPr>
        <w:t>enti all’aperto non per naturale destinazione o per movimentazione e trasporto nell’ambito delle ubicazioni assicurate;</w:t>
      </w:r>
    </w:p>
    <w:p w:rsidR="00DF695A" w:rsidRPr="00990479" w:rsidRDefault="00DF695A" w:rsidP="00162DD9">
      <w:pPr>
        <w:numPr>
          <w:ilvl w:val="0"/>
          <w:numId w:val="25"/>
        </w:numPr>
        <w:jc w:val="both"/>
        <w:rPr>
          <w:rFonts w:ascii="Arial" w:hAnsi="Arial" w:cs="Arial"/>
          <w:sz w:val="22"/>
          <w:szCs w:val="22"/>
        </w:rPr>
      </w:pPr>
      <w:r w:rsidRPr="00990479">
        <w:rPr>
          <w:rFonts w:ascii="Arial" w:hAnsi="Arial" w:cs="Arial"/>
          <w:sz w:val="22"/>
          <w:szCs w:val="22"/>
        </w:rPr>
        <w:t xml:space="preserve">boschi, coltivazioni, animali in genere. </w:t>
      </w:r>
    </w:p>
    <w:p w:rsidR="00DF695A" w:rsidRPr="00990479" w:rsidRDefault="00DF695A" w:rsidP="00575876">
      <w:pPr>
        <w:jc w:val="both"/>
        <w:rPr>
          <w:rFonts w:ascii="Arial" w:hAnsi="Arial" w:cs="Arial"/>
          <w:sz w:val="22"/>
          <w:szCs w:val="22"/>
        </w:rPr>
      </w:pPr>
      <w:r w:rsidRPr="00990479">
        <w:rPr>
          <w:rFonts w:ascii="Arial" w:hAnsi="Arial" w:cs="Arial"/>
          <w:sz w:val="22"/>
          <w:szCs w:val="22"/>
        </w:rPr>
        <w:br w:type="page"/>
      </w:r>
    </w:p>
    <w:p w:rsidR="00DF695A" w:rsidRPr="00A634C0" w:rsidRDefault="00DF695A" w:rsidP="00A634C0">
      <w:pPr>
        <w:pBdr>
          <w:top w:val="single" w:sz="4" w:space="1" w:color="auto"/>
          <w:left w:val="single" w:sz="4" w:space="4" w:color="auto"/>
          <w:bottom w:val="single" w:sz="4" w:space="1" w:color="auto"/>
          <w:right w:val="single" w:sz="4" w:space="4" w:color="auto"/>
        </w:pBdr>
        <w:jc w:val="center"/>
        <w:rPr>
          <w:rFonts w:ascii="Arial" w:hAnsi="Arial" w:cs="Arial"/>
          <w:b/>
          <w:bCs/>
          <w:sz w:val="24"/>
          <w:szCs w:val="24"/>
        </w:rPr>
      </w:pPr>
      <w:r w:rsidRPr="00A634C0">
        <w:rPr>
          <w:rFonts w:ascii="Arial" w:hAnsi="Arial" w:cs="Arial"/>
          <w:b/>
          <w:bCs/>
          <w:sz w:val="24"/>
          <w:szCs w:val="24"/>
        </w:rPr>
        <w:t>SEZIONE 5</w:t>
      </w:r>
      <w:r>
        <w:rPr>
          <w:rFonts w:ascii="Arial" w:hAnsi="Arial" w:cs="Arial"/>
          <w:b/>
          <w:bCs/>
          <w:sz w:val="24"/>
          <w:szCs w:val="24"/>
        </w:rPr>
        <w:t xml:space="preserve"> - </w:t>
      </w:r>
      <w:r w:rsidRPr="00A634C0">
        <w:rPr>
          <w:rFonts w:ascii="Arial" w:hAnsi="Arial" w:cs="Arial"/>
          <w:b/>
          <w:bCs/>
          <w:sz w:val="24"/>
          <w:szCs w:val="24"/>
        </w:rPr>
        <w:t>GESTIONE DEI SINISTRI</w:t>
      </w:r>
    </w:p>
    <w:p w:rsidR="00DF695A" w:rsidRPr="00990479" w:rsidRDefault="00DF695A" w:rsidP="00127C14">
      <w:pPr>
        <w:jc w:val="both"/>
        <w:rPr>
          <w:rFonts w:ascii="Arial" w:hAnsi="Arial" w:cs="Arial"/>
          <w:noProof/>
          <w:color w:val="000000"/>
          <w:sz w:val="22"/>
          <w:szCs w:val="22"/>
        </w:rPr>
      </w:pPr>
    </w:p>
    <w:p w:rsidR="00DF695A" w:rsidRPr="00990479" w:rsidRDefault="00DF695A" w:rsidP="00127C14">
      <w:pPr>
        <w:jc w:val="both"/>
        <w:rPr>
          <w:rFonts w:ascii="Arial" w:hAnsi="Arial" w:cs="Arial"/>
          <w:noProof/>
          <w:color w:val="000000"/>
          <w:sz w:val="22"/>
          <w:szCs w:val="22"/>
        </w:rPr>
      </w:pPr>
    </w:p>
    <w:p w:rsidR="00DF695A" w:rsidRPr="00990479" w:rsidRDefault="00DF695A">
      <w:pPr>
        <w:jc w:val="both"/>
        <w:rPr>
          <w:rFonts w:ascii="Arial" w:hAnsi="Arial" w:cs="Arial"/>
          <w:b/>
          <w:bCs/>
          <w:sz w:val="22"/>
          <w:szCs w:val="22"/>
        </w:rPr>
      </w:pPr>
      <w:bookmarkStart w:id="33" w:name="_Toc479049917"/>
      <w:r w:rsidRPr="00990479">
        <w:rPr>
          <w:rFonts w:ascii="Arial" w:hAnsi="Arial" w:cs="Arial"/>
          <w:b/>
          <w:bCs/>
          <w:sz w:val="22"/>
          <w:szCs w:val="22"/>
        </w:rPr>
        <w:t>Art. 1 – Obblighi in caso di sinistro</w:t>
      </w:r>
      <w:bookmarkEnd w:id="33"/>
    </w:p>
    <w:p w:rsidR="00DF695A" w:rsidRPr="00990479" w:rsidRDefault="00DF695A">
      <w:pPr>
        <w:jc w:val="both"/>
        <w:rPr>
          <w:rFonts w:ascii="Arial" w:hAnsi="Arial" w:cs="Arial"/>
          <w:b/>
          <w:bCs/>
          <w:noProof/>
          <w:sz w:val="22"/>
          <w:szCs w:val="22"/>
        </w:rPr>
      </w:pPr>
    </w:p>
    <w:p w:rsidR="00DF695A" w:rsidRPr="00990479" w:rsidRDefault="00DF695A">
      <w:pPr>
        <w:jc w:val="both"/>
        <w:rPr>
          <w:rFonts w:ascii="Arial" w:hAnsi="Arial" w:cs="Arial"/>
          <w:i/>
          <w:iCs/>
          <w:noProof/>
          <w:sz w:val="22"/>
          <w:szCs w:val="22"/>
        </w:rPr>
      </w:pPr>
      <w:r w:rsidRPr="00990479">
        <w:rPr>
          <w:rFonts w:ascii="Arial" w:hAnsi="Arial" w:cs="Arial"/>
          <w:i/>
          <w:iCs/>
          <w:noProof/>
          <w:sz w:val="22"/>
          <w:szCs w:val="22"/>
        </w:rPr>
        <w:t>In caso di sinistro il Contraente deve:</w:t>
      </w:r>
    </w:p>
    <w:p w:rsidR="00DF695A" w:rsidRPr="00990479" w:rsidRDefault="00DF695A">
      <w:pPr>
        <w:jc w:val="both"/>
        <w:rPr>
          <w:rFonts w:ascii="Arial" w:hAnsi="Arial" w:cs="Arial"/>
          <w:i/>
          <w:iCs/>
          <w:noProof/>
          <w:sz w:val="22"/>
          <w:szCs w:val="22"/>
        </w:rPr>
      </w:pPr>
    </w:p>
    <w:p w:rsidR="00DF695A" w:rsidRPr="00990479" w:rsidRDefault="00DF695A" w:rsidP="006B702A">
      <w:pPr>
        <w:numPr>
          <w:ilvl w:val="0"/>
          <w:numId w:val="22"/>
        </w:numPr>
        <w:jc w:val="both"/>
        <w:rPr>
          <w:rFonts w:ascii="Arial" w:hAnsi="Arial" w:cs="Arial"/>
          <w:noProof/>
          <w:sz w:val="22"/>
          <w:szCs w:val="22"/>
        </w:rPr>
      </w:pPr>
      <w:r w:rsidRPr="00990479">
        <w:rPr>
          <w:rFonts w:ascii="Arial" w:hAnsi="Arial" w:cs="Arial"/>
          <w:noProof/>
          <w:sz w:val="22"/>
          <w:szCs w:val="22"/>
        </w:rPr>
        <w:t>fare quanto gli è possibile per diminuire il danno; le relative spese sono a carico della Società ai termini dell’art. 1914 del Codice Civile;</w:t>
      </w:r>
    </w:p>
    <w:p w:rsidR="00DF695A" w:rsidRPr="00990479" w:rsidRDefault="00DF695A" w:rsidP="006B702A">
      <w:pPr>
        <w:pStyle w:val="Header"/>
        <w:numPr>
          <w:ilvl w:val="0"/>
          <w:numId w:val="22"/>
        </w:numPr>
        <w:tabs>
          <w:tab w:val="clear" w:pos="4819"/>
          <w:tab w:val="clear" w:pos="9638"/>
          <w:tab w:val="left" w:pos="927"/>
        </w:tabs>
        <w:autoSpaceDE w:val="0"/>
        <w:autoSpaceDN w:val="0"/>
        <w:ind w:right="-1"/>
        <w:jc w:val="both"/>
        <w:rPr>
          <w:rFonts w:ascii="Arial" w:hAnsi="Arial" w:cs="Arial"/>
          <w:color w:val="000000"/>
          <w:sz w:val="22"/>
          <w:szCs w:val="22"/>
        </w:rPr>
      </w:pPr>
      <w:r w:rsidRPr="00990479">
        <w:rPr>
          <w:rFonts w:ascii="Arial" w:hAnsi="Arial" w:cs="Arial"/>
          <w:color w:val="000000"/>
          <w:sz w:val="22"/>
          <w:szCs w:val="22"/>
        </w:rPr>
        <w:t xml:space="preserve">darne avviso alla Società entro trenta giorni da quando </w:t>
      </w:r>
      <w:r w:rsidRPr="005455DB">
        <w:rPr>
          <w:rFonts w:ascii="Arial" w:hAnsi="Arial" w:cs="Arial"/>
          <w:color w:val="000000"/>
          <w:sz w:val="22"/>
          <w:szCs w:val="22"/>
        </w:rPr>
        <w:t>l'U.O. Affari Generali</w:t>
      </w:r>
      <w:r>
        <w:rPr>
          <w:rFonts w:ascii="Arial" w:hAnsi="Arial" w:cs="Arial"/>
          <w:color w:val="000000"/>
          <w:sz w:val="22"/>
          <w:szCs w:val="22"/>
        </w:rPr>
        <w:t xml:space="preserve"> </w:t>
      </w:r>
      <w:r w:rsidRPr="00990479">
        <w:rPr>
          <w:rFonts w:ascii="Arial" w:hAnsi="Arial" w:cs="Arial"/>
          <w:color w:val="000000"/>
          <w:sz w:val="22"/>
          <w:szCs w:val="22"/>
        </w:rPr>
        <w:t>del Contraente o dell'Assicurato ne ha avuto conoscenza ai sensi dell'art.1913 C.C.</w:t>
      </w:r>
    </w:p>
    <w:p w:rsidR="00DF695A" w:rsidRPr="00990479" w:rsidRDefault="00DF695A">
      <w:pPr>
        <w:jc w:val="both"/>
        <w:rPr>
          <w:rFonts w:ascii="Arial" w:hAnsi="Arial" w:cs="Arial"/>
          <w:noProof/>
          <w:sz w:val="22"/>
          <w:szCs w:val="22"/>
        </w:rPr>
      </w:pPr>
    </w:p>
    <w:p w:rsidR="00DF695A" w:rsidRPr="00990479" w:rsidRDefault="00DF695A">
      <w:pPr>
        <w:jc w:val="both"/>
        <w:rPr>
          <w:rFonts w:ascii="Arial" w:hAnsi="Arial" w:cs="Arial"/>
          <w:noProof/>
          <w:sz w:val="22"/>
          <w:szCs w:val="22"/>
        </w:rPr>
      </w:pPr>
      <w:r w:rsidRPr="00990479">
        <w:rPr>
          <w:rFonts w:ascii="Arial" w:hAnsi="Arial" w:cs="Arial"/>
          <w:noProof/>
          <w:sz w:val="22"/>
          <w:szCs w:val="22"/>
        </w:rPr>
        <w:t>L’inadempimento di uno di tali obblighi può comportare la perdita totale o parziale del diritto all’indennizzo ai sensi dell’art. 1915 C.C.</w:t>
      </w:r>
    </w:p>
    <w:p w:rsidR="00DF695A" w:rsidRPr="00990479" w:rsidRDefault="00DF695A">
      <w:pPr>
        <w:jc w:val="both"/>
        <w:rPr>
          <w:rFonts w:ascii="Arial" w:hAnsi="Arial" w:cs="Arial"/>
          <w:noProof/>
          <w:sz w:val="22"/>
          <w:szCs w:val="22"/>
        </w:rPr>
      </w:pPr>
    </w:p>
    <w:p w:rsidR="00DF695A" w:rsidRPr="00990479" w:rsidRDefault="00DF695A">
      <w:pPr>
        <w:jc w:val="both"/>
        <w:rPr>
          <w:rFonts w:ascii="Arial" w:hAnsi="Arial" w:cs="Arial"/>
          <w:i/>
          <w:iCs/>
          <w:noProof/>
          <w:sz w:val="22"/>
          <w:szCs w:val="22"/>
        </w:rPr>
      </w:pPr>
      <w:r w:rsidRPr="00990479">
        <w:rPr>
          <w:rFonts w:ascii="Arial" w:hAnsi="Arial" w:cs="Arial"/>
          <w:i/>
          <w:iCs/>
          <w:noProof/>
          <w:sz w:val="22"/>
          <w:szCs w:val="22"/>
        </w:rPr>
        <w:t>Il Contraente deve altresì:</w:t>
      </w:r>
    </w:p>
    <w:p w:rsidR="00DF695A" w:rsidRPr="00990479" w:rsidRDefault="00DF695A">
      <w:pPr>
        <w:jc w:val="both"/>
        <w:rPr>
          <w:rFonts w:ascii="Arial" w:hAnsi="Arial" w:cs="Arial"/>
          <w:i/>
          <w:iCs/>
          <w:noProof/>
          <w:sz w:val="22"/>
          <w:szCs w:val="22"/>
        </w:rPr>
      </w:pPr>
    </w:p>
    <w:p w:rsidR="00DF695A" w:rsidRPr="00990479" w:rsidRDefault="00DF695A">
      <w:pPr>
        <w:numPr>
          <w:ilvl w:val="0"/>
          <w:numId w:val="22"/>
        </w:numPr>
        <w:jc w:val="both"/>
        <w:rPr>
          <w:rFonts w:ascii="Arial" w:hAnsi="Arial" w:cs="Arial"/>
          <w:noProof/>
          <w:sz w:val="22"/>
          <w:szCs w:val="22"/>
        </w:rPr>
      </w:pPr>
      <w:r w:rsidRPr="00990479">
        <w:rPr>
          <w:rFonts w:ascii="Arial" w:hAnsi="Arial" w:cs="Arial"/>
          <w:noProof/>
          <w:sz w:val="22"/>
          <w:szCs w:val="22"/>
        </w:rPr>
        <w:t>per i sinistri di origine presumibilmente dolosa, fare nei cinque giorni successivi, dichiarazione scritta alla Autorità Giudiziaria o di Polizia del luogo, fornendo gli elementi di cui dispone;</w:t>
      </w:r>
    </w:p>
    <w:p w:rsidR="00DF695A" w:rsidRPr="00990479" w:rsidRDefault="00DF695A">
      <w:pPr>
        <w:numPr>
          <w:ilvl w:val="0"/>
          <w:numId w:val="22"/>
        </w:numPr>
        <w:jc w:val="both"/>
        <w:rPr>
          <w:rFonts w:ascii="Arial" w:hAnsi="Arial" w:cs="Arial"/>
          <w:noProof/>
          <w:sz w:val="22"/>
          <w:szCs w:val="22"/>
        </w:rPr>
      </w:pPr>
      <w:r w:rsidRPr="00990479">
        <w:rPr>
          <w:rFonts w:ascii="Arial" w:hAnsi="Arial" w:cs="Arial"/>
          <w:noProof/>
          <w:sz w:val="22"/>
          <w:szCs w:val="22"/>
        </w:rPr>
        <w:t>conservare fino al verbale di accertamento del danno, le tracce e i residui del sinistro e gli indizi del reato eventualmente commesso senza avere in nessun caso, per tale titolo, diritto di indennità;</w:t>
      </w:r>
    </w:p>
    <w:p w:rsidR="00DF695A" w:rsidRPr="00990479" w:rsidRDefault="00DF695A">
      <w:pPr>
        <w:numPr>
          <w:ilvl w:val="0"/>
          <w:numId w:val="22"/>
        </w:numPr>
        <w:jc w:val="both"/>
        <w:rPr>
          <w:rFonts w:ascii="Arial" w:hAnsi="Arial" w:cs="Arial"/>
          <w:noProof/>
          <w:sz w:val="22"/>
          <w:szCs w:val="22"/>
        </w:rPr>
      </w:pPr>
      <w:r w:rsidRPr="00990479">
        <w:rPr>
          <w:rFonts w:ascii="Arial" w:hAnsi="Arial" w:cs="Arial"/>
          <w:noProof/>
          <w:sz w:val="22"/>
          <w:szCs w:val="22"/>
        </w:rPr>
        <w:t>predisporre, con i tempi necessari, un elenco dei danni subiti con riferimento, alla qualità, quantità e valore delle cose distrutte o danneggiate, mettendo comunque a disposizione i suoi registri, conti, fatture o qualsiasi documento che possa essere richiesto dalla Società o dai periti ai fini delle loro indagini e verifiche; la Società dichiara di accettare, quale prova dei beni danneggiati o distrutti, la documentazione contabile e/o altre scritture che il Contraente o l’Assicurato sarà in grado di esibire, o in luogo, dichiarazioni testimoniali.</w:t>
      </w:r>
    </w:p>
    <w:p w:rsidR="00DF695A" w:rsidRPr="00990479" w:rsidRDefault="00DF695A">
      <w:pPr>
        <w:jc w:val="both"/>
        <w:rPr>
          <w:rFonts w:ascii="Arial" w:hAnsi="Arial" w:cs="Arial"/>
          <w:b/>
          <w:bCs/>
          <w:sz w:val="22"/>
          <w:szCs w:val="22"/>
        </w:rPr>
      </w:pPr>
      <w:bookmarkStart w:id="34" w:name="_Toc479049918"/>
    </w:p>
    <w:p w:rsidR="00DF695A" w:rsidRPr="00990479" w:rsidRDefault="00DF695A">
      <w:pPr>
        <w:jc w:val="both"/>
        <w:rPr>
          <w:rFonts w:ascii="Arial" w:hAnsi="Arial" w:cs="Arial"/>
          <w:b/>
          <w:bCs/>
          <w:sz w:val="22"/>
          <w:szCs w:val="22"/>
        </w:rPr>
      </w:pPr>
      <w:r w:rsidRPr="00990479">
        <w:rPr>
          <w:rFonts w:ascii="Arial" w:hAnsi="Arial" w:cs="Arial"/>
          <w:b/>
          <w:bCs/>
          <w:sz w:val="22"/>
          <w:szCs w:val="22"/>
        </w:rPr>
        <w:t>Art. 2 – Esagerazione dolosa del danno</w:t>
      </w:r>
      <w:bookmarkEnd w:id="34"/>
    </w:p>
    <w:p w:rsidR="00DF695A" w:rsidRPr="00990479" w:rsidRDefault="00DF695A">
      <w:pPr>
        <w:jc w:val="both"/>
        <w:rPr>
          <w:rFonts w:ascii="Arial" w:hAnsi="Arial" w:cs="Arial"/>
          <w:noProof/>
          <w:sz w:val="22"/>
          <w:szCs w:val="22"/>
        </w:rPr>
      </w:pPr>
      <w:r w:rsidRPr="00990479">
        <w:rPr>
          <w:rFonts w:ascii="Arial" w:hAnsi="Arial" w:cs="Arial"/>
          <w:noProof/>
          <w:sz w:val="22"/>
          <w:szCs w:val="22"/>
        </w:rPr>
        <w:t>Il Contraente o l'Assicurato che esagera dolosamente l'ammontare del danno, dichiara distrutte cose che non esistevano al momento del sinistro, occulta, sottrae o manomette cose salvate, adopera a giustificazione mezzi o documenti menzogneri o fraudolenti, altera dolosamente le tracce ed i residui del sinistro o facilita il progresso di questo, perde il diritto all'indennizzo.</w:t>
      </w:r>
    </w:p>
    <w:p w:rsidR="00DF695A" w:rsidRPr="00990479" w:rsidRDefault="00DF695A">
      <w:pPr>
        <w:jc w:val="both"/>
        <w:rPr>
          <w:rFonts w:ascii="Arial" w:hAnsi="Arial" w:cs="Arial"/>
          <w:noProof/>
          <w:color w:val="000000"/>
          <w:sz w:val="22"/>
          <w:szCs w:val="22"/>
        </w:rPr>
      </w:pPr>
    </w:p>
    <w:p w:rsidR="00DF695A" w:rsidRPr="00990479" w:rsidRDefault="00DF695A">
      <w:pPr>
        <w:jc w:val="both"/>
        <w:rPr>
          <w:rFonts w:ascii="Arial" w:hAnsi="Arial" w:cs="Arial"/>
          <w:b/>
          <w:bCs/>
          <w:sz w:val="22"/>
          <w:szCs w:val="22"/>
        </w:rPr>
      </w:pPr>
      <w:bookmarkStart w:id="35" w:name="_Toc479049919"/>
      <w:r w:rsidRPr="00990479">
        <w:rPr>
          <w:rFonts w:ascii="Arial" w:hAnsi="Arial" w:cs="Arial"/>
          <w:b/>
          <w:bCs/>
          <w:sz w:val="22"/>
          <w:szCs w:val="22"/>
        </w:rPr>
        <w:t>Art.3 – Procedura per la valutazione del danno</w:t>
      </w:r>
      <w:bookmarkEnd w:id="35"/>
    </w:p>
    <w:p w:rsidR="00DF695A" w:rsidRPr="00990479" w:rsidRDefault="00DF695A">
      <w:pPr>
        <w:jc w:val="both"/>
        <w:rPr>
          <w:rFonts w:ascii="Arial" w:hAnsi="Arial" w:cs="Arial"/>
          <w:noProof/>
          <w:color w:val="000000"/>
          <w:sz w:val="22"/>
          <w:szCs w:val="22"/>
        </w:rPr>
      </w:pPr>
      <w:r w:rsidRPr="00990479">
        <w:rPr>
          <w:rFonts w:ascii="Arial" w:hAnsi="Arial" w:cs="Arial"/>
          <w:noProof/>
          <w:color w:val="000000"/>
          <w:sz w:val="22"/>
          <w:szCs w:val="22"/>
        </w:rPr>
        <w:t>L'ammontare del danno è concordato con le seguenti modalità:</w:t>
      </w:r>
    </w:p>
    <w:p w:rsidR="00DF695A" w:rsidRPr="00990479" w:rsidRDefault="00DF695A" w:rsidP="002F751A">
      <w:pPr>
        <w:numPr>
          <w:ilvl w:val="0"/>
          <w:numId w:val="11"/>
        </w:numPr>
        <w:jc w:val="both"/>
        <w:rPr>
          <w:rFonts w:ascii="Arial" w:hAnsi="Arial" w:cs="Arial"/>
          <w:noProof/>
          <w:color w:val="000000"/>
          <w:sz w:val="22"/>
          <w:szCs w:val="22"/>
        </w:rPr>
      </w:pPr>
      <w:r w:rsidRPr="00990479">
        <w:rPr>
          <w:rFonts w:ascii="Arial" w:hAnsi="Arial" w:cs="Arial"/>
          <w:noProof/>
          <w:color w:val="000000"/>
          <w:sz w:val="22"/>
          <w:szCs w:val="22"/>
        </w:rPr>
        <w:t xml:space="preserve">direttamente dalla Società, o da un perito da questa incaricato, con il Contraente o persona da lui designata; </w:t>
      </w:r>
    </w:p>
    <w:p w:rsidR="00DF695A" w:rsidRPr="00990479" w:rsidRDefault="00DF695A" w:rsidP="006B702A">
      <w:pPr>
        <w:jc w:val="both"/>
        <w:rPr>
          <w:rFonts w:ascii="Arial" w:hAnsi="Arial" w:cs="Arial"/>
          <w:noProof/>
          <w:color w:val="000000"/>
          <w:sz w:val="22"/>
          <w:szCs w:val="22"/>
        </w:rPr>
      </w:pPr>
      <w:r w:rsidRPr="00990479">
        <w:rPr>
          <w:rFonts w:ascii="Arial" w:hAnsi="Arial" w:cs="Arial"/>
          <w:noProof/>
          <w:color w:val="000000"/>
          <w:sz w:val="22"/>
          <w:szCs w:val="22"/>
        </w:rPr>
        <w:t>oppure, a richiesta da una delle parti :</w:t>
      </w:r>
    </w:p>
    <w:p w:rsidR="00DF695A" w:rsidRPr="00990479" w:rsidRDefault="00DF695A" w:rsidP="002F751A">
      <w:pPr>
        <w:numPr>
          <w:ilvl w:val="0"/>
          <w:numId w:val="11"/>
        </w:numPr>
        <w:jc w:val="both"/>
        <w:rPr>
          <w:rFonts w:ascii="Arial" w:hAnsi="Arial" w:cs="Arial"/>
          <w:noProof/>
          <w:color w:val="000000"/>
          <w:sz w:val="22"/>
          <w:szCs w:val="22"/>
        </w:rPr>
      </w:pPr>
      <w:r w:rsidRPr="00990479">
        <w:rPr>
          <w:rFonts w:ascii="Arial" w:hAnsi="Arial" w:cs="Arial"/>
          <w:noProof/>
          <w:color w:val="000000"/>
          <w:sz w:val="22"/>
          <w:szCs w:val="22"/>
        </w:rPr>
        <w:t>fra due periti nominati uno dalla Società ed uno dal Contraente con apposito atto unico.</w:t>
      </w:r>
    </w:p>
    <w:p w:rsidR="00DF695A" w:rsidRPr="00990479" w:rsidRDefault="00DF695A" w:rsidP="000607BC">
      <w:pPr>
        <w:jc w:val="both"/>
        <w:rPr>
          <w:rFonts w:ascii="Arial" w:hAnsi="Arial" w:cs="Arial"/>
          <w:noProof/>
          <w:color w:val="000000"/>
          <w:sz w:val="22"/>
          <w:szCs w:val="22"/>
        </w:rPr>
      </w:pPr>
    </w:p>
    <w:p w:rsidR="00DF695A" w:rsidRPr="00990479" w:rsidRDefault="00DF695A">
      <w:pPr>
        <w:jc w:val="both"/>
        <w:rPr>
          <w:rFonts w:ascii="Arial" w:hAnsi="Arial" w:cs="Arial"/>
          <w:noProof/>
          <w:color w:val="000000"/>
          <w:sz w:val="22"/>
          <w:szCs w:val="22"/>
        </w:rPr>
      </w:pPr>
      <w:r w:rsidRPr="00990479">
        <w:rPr>
          <w:rFonts w:ascii="Arial" w:hAnsi="Arial" w:cs="Arial"/>
          <w:noProof/>
          <w:color w:val="000000"/>
          <w:sz w:val="22"/>
          <w:szCs w:val="22"/>
        </w:rPr>
        <w:t>I due periti dovranno nominarne un terzo quando si verifichi disaccordo fra loro ed anche prima su richiesta di uno di essi. Il terzo perito interviene soltanto in caso di disaccordo e le decisioni sui punti controversi sono prese a maggioranza.</w:t>
      </w:r>
    </w:p>
    <w:p w:rsidR="00DF695A" w:rsidRPr="00990479" w:rsidRDefault="00DF695A">
      <w:pPr>
        <w:jc w:val="both"/>
        <w:rPr>
          <w:rFonts w:ascii="Arial" w:hAnsi="Arial" w:cs="Arial"/>
          <w:noProof/>
          <w:color w:val="000000"/>
          <w:sz w:val="22"/>
          <w:szCs w:val="22"/>
        </w:rPr>
      </w:pPr>
      <w:r w:rsidRPr="00990479">
        <w:rPr>
          <w:rFonts w:ascii="Arial" w:hAnsi="Arial" w:cs="Arial"/>
          <w:noProof/>
          <w:color w:val="000000"/>
          <w:sz w:val="22"/>
          <w:szCs w:val="22"/>
        </w:rPr>
        <w:t>Ciascun perito ha facoltà di farsi assistere e coadiuvare da altre persone, le quali potranno intervenire nelle operazioni peritali, senza però avere alcun voto deliberativo.</w:t>
      </w:r>
    </w:p>
    <w:p w:rsidR="00DF695A" w:rsidRPr="00990479" w:rsidRDefault="00DF695A">
      <w:pPr>
        <w:jc w:val="both"/>
        <w:rPr>
          <w:rFonts w:ascii="Arial" w:hAnsi="Arial" w:cs="Arial"/>
          <w:noProof/>
          <w:color w:val="000000"/>
          <w:sz w:val="22"/>
          <w:szCs w:val="22"/>
        </w:rPr>
      </w:pPr>
      <w:r w:rsidRPr="00990479">
        <w:rPr>
          <w:rFonts w:ascii="Arial" w:hAnsi="Arial" w:cs="Arial"/>
          <w:noProof/>
          <w:color w:val="000000"/>
          <w:sz w:val="22"/>
          <w:szCs w:val="22"/>
        </w:rPr>
        <w:t>Se una delle parti non dovesse provvedere alla nomina del proprio perito o se i periti non si accordassero sulla nomina del terzo, tali nomine, anche su istanza di una sola delle parti, sono demandate al Presidente del Tribunale nella cui giurisdizione il sinistro è avvenuto.</w:t>
      </w:r>
    </w:p>
    <w:p w:rsidR="00DF695A" w:rsidRPr="00990479" w:rsidRDefault="00DF695A">
      <w:pPr>
        <w:jc w:val="both"/>
        <w:rPr>
          <w:rFonts w:ascii="Arial" w:hAnsi="Arial" w:cs="Arial"/>
          <w:noProof/>
          <w:color w:val="000000"/>
          <w:sz w:val="22"/>
          <w:szCs w:val="22"/>
        </w:rPr>
      </w:pPr>
      <w:r w:rsidRPr="00990479">
        <w:rPr>
          <w:rFonts w:ascii="Arial" w:hAnsi="Arial" w:cs="Arial"/>
          <w:noProof/>
          <w:color w:val="000000"/>
          <w:sz w:val="22"/>
          <w:szCs w:val="22"/>
        </w:rPr>
        <w:t>Ciascuna della parti sostiene le spese del proprio perito, mentre quelle del terzo sono ripartite a metà, fatto salvo tuttavia quanto previsto all’Art.3 della Sezione 3 della presente polizza.</w:t>
      </w:r>
    </w:p>
    <w:p w:rsidR="00DF695A" w:rsidRDefault="00DF695A">
      <w:pPr>
        <w:jc w:val="both"/>
        <w:rPr>
          <w:rFonts w:ascii="Arial" w:hAnsi="Arial" w:cs="Arial"/>
          <w:b/>
          <w:bCs/>
          <w:sz w:val="22"/>
          <w:szCs w:val="22"/>
        </w:rPr>
      </w:pPr>
      <w:bookmarkStart w:id="36" w:name="_GoBack"/>
      <w:bookmarkStart w:id="37" w:name="_Toc479049920"/>
      <w:bookmarkEnd w:id="36"/>
    </w:p>
    <w:p w:rsidR="00DF695A" w:rsidRPr="00990479" w:rsidRDefault="00DF695A">
      <w:pPr>
        <w:jc w:val="both"/>
        <w:rPr>
          <w:rFonts w:ascii="Arial" w:hAnsi="Arial" w:cs="Arial"/>
          <w:b/>
          <w:bCs/>
          <w:sz w:val="22"/>
          <w:szCs w:val="22"/>
        </w:rPr>
      </w:pPr>
      <w:r w:rsidRPr="00990479">
        <w:rPr>
          <w:rFonts w:ascii="Arial" w:hAnsi="Arial" w:cs="Arial"/>
          <w:b/>
          <w:bCs/>
          <w:sz w:val="22"/>
          <w:szCs w:val="22"/>
        </w:rPr>
        <w:t>Art.4 – Mandato dei periti</w:t>
      </w:r>
      <w:bookmarkEnd w:id="37"/>
    </w:p>
    <w:p w:rsidR="00DF695A" w:rsidRPr="00990479" w:rsidRDefault="00DF695A">
      <w:pPr>
        <w:jc w:val="both"/>
        <w:rPr>
          <w:rFonts w:ascii="Arial" w:hAnsi="Arial" w:cs="Arial"/>
          <w:noProof/>
          <w:color w:val="000000"/>
          <w:sz w:val="22"/>
          <w:szCs w:val="22"/>
        </w:rPr>
      </w:pPr>
      <w:r w:rsidRPr="00990479">
        <w:rPr>
          <w:rFonts w:ascii="Arial" w:hAnsi="Arial" w:cs="Arial"/>
          <w:noProof/>
          <w:color w:val="000000"/>
          <w:sz w:val="22"/>
          <w:szCs w:val="22"/>
        </w:rPr>
        <w:t>I periti devono:</w:t>
      </w:r>
    </w:p>
    <w:p w:rsidR="00DF695A" w:rsidRPr="00990479" w:rsidRDefault="00DF695A" w:rsidP="002F751A">
      <w:pPr>
        <w:numPr>
          <w:ilvl w:val="0"/>
          <w:numId w:val="12"/>
        </w:numPr>
        <w:jc w:val="both"/>
        <w:rPr>
          <w:rFonts w:ascii="Arial" w:hAnsi="Arial" w:cs="Arial"/>
          <w:noProof/>
          <w:color w:val="000000"/>
          <w:sz w:val="22"/>
          <w:szCs w:val="22"/>
        </w:rPr>
      </w:pPr>
      <w:r w:rsidRPr="00990479">
        <w:rPr>
          <w:rFonts w:ascii="Arial" w:hAnsi="Arial" w:cs="Arial"/>
          <w:noProof/>
          <w:color w:val="000000"/>
          <w:sz w:val="22"/>
          <w:szCs w:val="22"/>
        </w:rPr>
        <w:t>indagare su circostanze, natura causa, e modalità del sinistro;</w:t>
      </w:r>
    </w:p>
    <w:p w:rsidR="00DF695A" w:rsidRPr="00990479" w:rsidRDefault="00DF695A" w:rsidP="002F751A">
      <w:pPr>
        <w:numPr>
          <w:ilvl w:val="0"/>
          <w:numId w:val="12"/>
        </w:numPr>
        <w:jc w:val="both"/>
        <w:rPr>
          <w:rFonts w:ascii="Arial" w:hAnsi="Arial" w:cs="Arial"/>
          <w:noProof/>
          <w:color w:val="000000"/>
          <w:sz w:val="22"/>
          <w:szCs w:val="22"/>
        </w:rPr>
      </w:pPr>
      <w:r w:rsidRPr="00990479">
        <w:rPr>
          <w:rFonts w:ascii="Arial" w:hAnsi="Arial" w:cs="Arial"/>
          <w:noProof/>
          <w:color w:val="000000"/>
          <w:sz w:val="22"/>
          <w:szCs w:val="22"/>
        </w:rPr>
        <w:t>verificare l'esattezza delle descrizioni e delle dichiarazioni risultanti dagli atti contrattuali e riferire se al momento del sinistro esistevano circostanze che avessero aggravato il rischio e non fossero state comunicate, nonchè verificare se il Contraente ha adempiuto agli obblighi di cui all’Art.1 della presente Sezione;</w:t>
      </w:r>
    </w:p>
    <w:p w:rsidR="00DF695A" w:rsidRPr="00990479" w:rsidRDefault="00DF695A" w:rsidP="002F751A">
      <w:pPr>
        <w:numPr>
          <w:ilvl w:val="0"/>
          <w:numId w:val="12"/>
        </w:numPr>
        <w:jc w:val="both"/>
        <w:rPr>
          <w:rFonts w:ascii="Arial" w:hAnsi="Arial" w:cs="Arial"/>
          <w:noProof/>
          <w:color w:val="000000"/>
          <w:sz w:val="22"/>
          <w:szCs w:val="22"/>
        </w:rPr>
      </w:pPr>
      <w:r w:rsidRPr="00990479">
        <w:rPr>
          <w:rFonts w:ascii="Arial" w:hAnsi="Arial" w:cs="Arial"/>
          <w:noProof/>
          <w:color w:val="000000"/>
          <w:sz w:val="22"/>
          <w:szCs w:val="22"/>
        </w:rPr>
        <w:t>verificare l'esistenza, la qualità e la quantità delle cose assicurate, determinando il valore che le cose medesime avevano al momento del sinistro secondo i criteri di valutazione di cui all'Art.6 della presente Sezione;</w:t>
      </w:r>
    </w:p>
    <w:p w:rsidR="00DF695A" w:rsidRPr="00990479" w:rsidRDefault="00DF695A" w:rsidP="002F751A">
      <w:pPr>
        <w:numPr>
          <w:ilvl w:val="0"/>
          <w:numId w:val="12"/>
        </w:numPr>
        <w:jc w:val="both"/>
        <w:rPr>
          <w:rFonts w:ascii="Arial" w:hAnsi="Arial" w:cs="Arial"/>
          <w:noProof/>
          <w:color w:val="000000"/>
          <w:sz w:val="22"/>
          <w:szCs w:val="22"/>
        </w:rPr>
      </w:pPr>
      <w:r w:rsidRPr="00990479">
        <w:rPr>
          <w:rFonts w:ascii="Arial" w:hAnsi="Arial" w:cs="Arial"/>
          <w:noProof/>
          <w:color w:val="000000"/>
          <w:sz w:val="22"/>
          <w:szCs w:val="22"/>
        </w:rPr>
        <w:t>procedere alla stima ed alla liquidazione del danno comprese le spese di salvataggio, di demolizione e sgombero.</w:t>
      </w:r>
    </w:p>
    <w:p w:rsidR="00DF695A" w:rsidRPr="00990479" w:rsidRDefault="00DF695A">
      <w:pPr>
        <w:jc w:val="both"/>
        <w:rPr>
          <w:rFonts w:ascii="Arial" w:hAnsi="Arial" w:cs="Arial"/>
          <w:noProof/>
          <w:sz w:val="22"/>
          <w:szCs w:val="22"/>
        </w:rPr>
      </w:pPr>
      <w:r w:rsidRPr="00990479">
        <w:rPr>
          <w:rFonts w:ascii="Arial" w:hAnsi="Arial" w:cs="Arial"/>
          <w:noProof/>
          <w:sz w:val="22"/>
          <w:szCs w:val="22"/>
        </w:rPr>
        <w:t>Nel caso di procedura per la valutazione del danno effettuata ai sensi dell'Art.3 - lettera b) della presente Sezione, i risultati delle operazioni peritali devono essere raccolti in apposito verbale (con allegate le stime dettagliate) da redigersi in doppio esemplare, uno per ognuna delle parti.</w:t>
      </w:r>
    </w:p>
    <w:p w:rsidR="00DF695A" w:rsidRPr="00990479" w:rsidRDefault="00DF695A">
      <w:pPr>
        <w:jc w:val="both"/>
        <w:rPr>
          <w:rFonts w:ascii="Arial" w:hAnsi="Arial" w:cs="Arial"/>
          <w:noProof/>
          <w:color w:val="000000"/>
          <w:sz w:val="22"/>
          <w:szCs w:val="22"/>
        </w:rPr>
      </w:pPr>
      <w:r w:rsidRPr="00990479">
        <w:rPr>
          <w:rFonts w:ascii="Arial" w:hAnsi="Arial" w:cs="Arial"/>
          <w:noProof/>
          <w:color w:val="000000"/>
          <w:sz w:val="22"/>
          <w:szCs w:val="22"/>
        </w:rPr>
        <w:t>I risultati delle operazioni di cui alle lettere c) e d) sono obbligatori per la parti, le quali rinunciano fin d'ora a qualsiasi impugnativa, salvo il caso di dolo, errore, violenza nonchè violazione dei patti contrattuali, impregiudicata in ogni caso qualsivoglia azione od eccezione inerente all'indennizzabilità dei danni.</w:t>
      </w:r>
    </w:p>
    <w:p w:rsidR="00DF695A" w:rsidRPr="00990479" w:rsidRDefault="00DF695A">
      <w:pPr>
        <w:jc w:val="both"/>
        <w:rPr>
          <w:rFonts w:ascii="Arial" w:hAnsi="Arial" w:cs="Arial"/>
          <w:noProof/>
          <w:color w:val="000000"/>
          <w:sz w:val="22"/>
          <w:szCs w:val="22"/>
        </w:rPr>
      </w:pPr>
      <w:r w:rsidRPr="00990479">
        <w:rPr>
          <w:rFonts w:ascii="Arial" w:hAnsi="Arial" w:cs="Arial"/>
          <w:noProof/>
          <w:color w:val="000000"/>
          <w:sz w:val="22"/>
          <w:szCs w:val="22"/>
        </w:rPr>
        <w:t>La perizia collegiale è valida anche se un perito si rifiuta di sottoscriverla; tale rifiuto deve essere attestato dagli altri periti nel verbale definitivo di perizia.</w:t>
      </w:r>
    </w:p>
    <w:p w:rsidR="00DF695A" w:rsidRPr="00990479" w:rsidRDefault="00DF695A">
      <w:pPr>
        <w:jc w:val="both"/>
        <w:rPr>
          <w:rFonts w:ascii="Arial" w:hAnsi="Arial" w:cs="Arial"/>
          <w:noProof/>
          <w:color w:val="000000"/>
          <w:sz w:val="22"/>
          <w:szCs w:val="22"/>
        </w:rPr>
      </w:pPr>
      <w:r w:rsidRPr="00990479">
        <w:rPr>
          <w:rFonts w:ascii="Arial" w:hAnsi="Arial" w:cs="Arial"/>
          <w:noProof/>
          <w:color w:val="000000"/>
          <w:sz w:val="22"/>
          <w:szCs w:val="22"/>
        </w:rPr>
        <w:t>I periti sono dispensati dall'osservanza di ogni formalità di legge.</w:t>
      </w:r>
    </w:p>
    <w:p w:rsidR="00DF695A" w:rsidRPr="00990479" w:rsidRDefault="00DF695A">
      <w:pPr>
        <w:jc w:val="both"/>
        <w:rPr>
          <w:rFonts w:ascii="Arial" w:hAnsi="Arial" w:cs="Arial"/>
          <w:b/>
          <w:bCs/>
          <w:sz w:val="22"/>
          <w:szCs w:val="22"/>
        </w:rPr>
      </w:pPr>
    </w:p>
    <w:p w:rsidR="00DF695A" w:rsidRPr="00990479" w:rsidRDefault="00DF695A">
      <w:pPr>
        <w:jc w:val="both"/>
        <w:rPr>
          <w:rFonts w:ascii="Arial" w:hAnsi="Arial" w:cs="Arial"/>
          <w:sz w:val="22"/>
          <w:szCs w:val="22"/>
        </w:rPr>
      </w:pPr>
      <w:r w:rsidRPr="00990479">
        <w:rPr>
          <w:rFonts w:ascii="Arial" w:hAnsi="Arial" w:cs="Arial"/>
          <w:b/>
          <w:bCs/>
          <w:sz w:val="22"/>
          <w:szCs w:val="22"/>
        </w:rPr>
        <w:t>Art. 5 - Operazioni peritali</w:t>
      </w:r>
    </w:p>
    <w:p w:rsidR="00DF695A" w:rsidRPr="00990479" w:rsidRDefault="00DF695A">
      <w:pPr>
        <w:jc w:val="both"/>
        <w:rPr>
          <w:rFonts w:ascii="Arial" w:hAnsi="Arial" w:cs="Arial"/>
          <w:sz w:val="22"/>
          <w:szCs w:val="22"/>
        </w:rPr>
      </w:pPr>
      <w:r w:rsidRPr="00990479">
        <w:rPr>
          <w:rFonts w:ascii="Arial" w:hAnsi="Arial" w:cs="Arial"/>
          <w:sz w:val="22"/>
          <w:szCs w:val="22"/>
        </w:rPr>
        <w:t>Si conviene che, in caso di sinistro che colpisca uno o più reparti o ubicazioni, le operazioni peritali verranno impostate e condotte in modo da non pregiudicare, per quanto possibile, l’attività, anche se ridotta, svolta nelle aree non direttamente interessate dal sinistro o nelle stesse porzioni utilizzabili dei reparti o delle ubicazioni danneggiati.</w:t>
      </w:r>
    </w:p>
    <w:p w:rsidR="00DF695A" w:rsidRPr="00990479" w:rsidRDefault="00DF695A">
      <w:pPr>
        <w:jc w:val="both"/>
        <w:rPr>
          <w:rFonts w:ascii="Arial" w:hAnsi="Arial" w:cs="Arial"/>
          <w:b/>
          <w:bCs/>
          <w:sz w:val="22"/>
          <w:szCs w:val="22"/>
        </w:rPr>
      </w:pPr>
    </w:p>
    <w:p w:rsidR="00DF695A" w:rsidRPr="00990479" w:rsidRDefault="00DF695A">
      <w:pPr>
        <w:jc w:val="both"/>
        <w:rPr>
          <w:rFonts w:ascii="Arial" w:hAnsi="Arial" w:cs="Arial"/>
          <w:b/>
          <w:bCs/>
          <w:snapToGrid w:val="0"/>
          <w:color w:val="000000"/>
          <w:sz w:val="22"/>
          <w:szCs w:val="22"/>
          <w:lang w:eastAsia="en-US"/>
        </w:rPr>
      </w:pPr>
      <w:r w:rsidRPr="00990479">
        <w:rPr>
          <w:rFonts w:ascii="Arial" w:hAnsi="Arial" w:cs="Arial"/>
          <w:b/>
          <w:bCs/>
          <w:sz w:val="22"/>
          <w:szCs w:val="22"/>
        </w:rPr>
        <w:t>Art. 6 – Determinazione del danno (Valore a nuovo</w:t>
      </w:r>
      <w:r w:rsidRPr="00990479">
        <w:rPr>
          <w:rFonts w:ascii="Arial" w:hAnsi="Arial" w:cs="Arial"/>
          <w:b/>
          <w:bCs/>
          <w:snapToGrid w:val="0"/>
          <w:color w:val="000000"/>
          <w:sz w:val="22"/>
          <w:szCs w:val="22"/>
          <w:lang w:eastAsia="en-US"/>
        </w:rPr>
        <w:t>)</w:t>
      </w:r>
    </w:p>
    <w:p w:rsidR="00DF695A" w:rsidRPr="00990479" w:rsidRDefault="00DF695A">
      <w:pPr>
        <w:jc w:val="both"/>
        <w:rPr>
          <w:rFonts w:ascii="Arial" w:hAnsi="Arial" w:cs="Arial"/>
          <w:snapToGrid w:val="0"/>
          <w:color w:val="000000"/>
          <w:sz w:val="22"/>
          <w:szCs w:val="22"/>
          <w:lang w:eastAsia="en-US"/>
        </w:rPr>
      </w:pPr>
      <w:r w:rsidRPr="00990479">
        <w:rPr>
          <w:rFonts w:ascii="Arial" w:hAnsi="Arial" w:cs="Arial"/>
          <w:snapToGrid w:val="0"/>
          <w:color w:val="000000"/>
          <w:sz w:val="22"/>
          <w:szCs w:val="22"/>
          <w:lang w:eastAsia="en-US"/>
        </w:rPr>
        <w:t>Si conviene tra le parti che, in caso di danno, totale o parziale causato da eventi previsti dalla presente polizza, l’indennizzo verrà calcolato in base al costo di "ricostruzione e rimpiazzo a nuovo" delle cose distrutte o danneggiate, determinato come segue:</w:t>
      </w:r>
    </w:p>
    <w:p w:rsidR="00DF695A" w:rsidRPr="00990479" w:rsidRDefault="00DF695A">
      <w:pPr>
        <w:jc w:val="both"/>
        <w:rPr>
          <w:rFonts w:ascii="Arial" w:hAnsi="Arial" w:cs="Arial"/>
          <w:snapToGrid w:val="0"/>
          <w:color w:val="000000"/>
          <w:sz w:val="22"/>
          <w:szCs w:val="22"/>
          <w:lang w:eastAsia="en-US"/>
        </w:rPr>
      </w:pPr>
    </w:p>
    <w:p w:rsidR="00DF695A" w:rsidRPr="00990479" w:rsidRDefault="00DF695A" w:rsidP="00560B67">
      <w:pPr>
        <w:numPr>
          <w:ilvl w:val="0"/>
          <w:numId w:val="14"/>
        </w:numPr>
        <w:jc w:val="both"/>
        <w:rPr>
          <w:rFonts w:ascii="Arial" w:hAnsi="Arial" w:cs="Arial"/>
          <w:noProof/>
          <w:color w:val="000000"/>
          <w:sz w:val="22"/>
          <w:szCs w:val="22"/>
        </w:rPr>
      </w:pPr>
      <w:r w:rsidRPr="00990479">
        <w:rPr>
          <w:rFonts w:ascii="Arial" w:hAnsi="Arial" w:cs="Arial"/>
          <w:noProof/>
          <w:color w:val="000000"/>
          <w:sz w:val="22"/>
          <w:szCs w:val="22"/>
        </w:rPr>
        <w:t>in caso di distruzione:</w:t>
      </w:r>
    </w:p>
    <w:p w:rsidR="00DF695A" w:rsidRPr="00990479" w:rsidRDefault="00DF695A" w:rsidP="00126D79">
      <w:pPr>
        <w:numPr>
          <w:ilvl w:val="0"/>
          <w:numId w:val="13"/>
        </w:numPr>
        <w:tabs>
          <w:tab w:val="clear" w:pos="1068"/>
          <w:tab w:val="num" w:pos="709"/>
        </w:tabs>
        <w:ind w:left="709" w:hanging="283"/>
        <w:jc w:val="both"/>
        <w:rPr>
          <w:rFonts w:ascii="Arial" w:hAnsi="Arial" w:cs="Arial"/>
          <w:snapToGrid w:val="0"/>
          <w:color w:val="000000"/>
          <w:sz w:val="22"/>
          <w:szCs w:val="22"/>
          <w:lang w:eastAsia="en-US"/>
        </w:rPr>
      </w:pPr>
      <w:r w:rsidRPr="00990479">
        <w:rPr>
          <w:rFonts w:ascii="Arial" w:hAnsi="Arial" w:cs="Arial"/>
          <w:snapToGrid w:val="0"/>
          <w:color w:val="000000"/>
          <w:sz w:val="22"/>
          <w:szCs w:val="22"/>
          <w:lang w:eastAsia="en-US"/>
        </w:rPr>
        <w:t>per i fabbricati il costo di ricostruzione a nuovo (escluso il valore dell'area);</w:t>
      </w:r>
    </w:p>
    <w:p w:rsidR="00DF695A" w:rsidRPr="00990479" w:rsidRDefault="00DF695A" w:rsidP="00126D79">
      <w:pPr>
        <w:numPr>
          <w:ilvl w:val="0"/>
          <w:numId w:val="13"/>
        </w:numPr>
        <w:tabs>
          <w:tab w:val="clear" w:pos="1068"/>
          <w:tab w:val="num" w:pos="709"/>
        </w:tabs>
        <w:ind w:left="709" w:hanging="283"/>
        <w:jc w:val="both"/>
        <w:rPr>
          <w:rFonts w:ascii="Arial" w:hAnsi="Arial" w:cs="Arial"/>
          <w:snapToGrid w:val="0"/>
          <w:color w:val="000000"/>
          <w:sz w:val="22"/>
          <w:szCs w:val="22"/>
          <w:lang w:eastAsia="en-US"/>
        </w:rPr>
      </w:pPr>
      <w:r w:rsidRPr="00990479">
        <w:rPr>
          <w:rFonts w:ascii="Arial" w:hAnsi="Arial" w:cs="Arial"/>
          <w:snapToGrid w:val="0"/>
          <w:color w:val="000000"/>
          <w:sz w:val="22"/>
          <w:szCs w:val="22"/>
          <w:lang w:eastAsia="en-US"/>
        </w:rPr>
        <w:t>per la rete fognaria, l’acquedotto e la rete di illuminazione pubblica oltre che il costo di ricostruzione a nuovo s’intendono comprese anche le spese sostenute per scavi, sterri e rinterri;</w:t>
      </w:r>
    </w:p>
    <w:p w:rsidR="00DF695A" w:rsidRPr="00990479" w:rsidRDefault="00DF695A" w:rsidP="00126D79">
      <w:pPr>
        <w:numPr>
          <w:ilvl w:val="0"/>
          <w:numId w:val="13"/>
        </w:numPr>
        <w:tabs>
          <w:tab w:val="clear" w:pos="1068"/>
          <w:tab w:val="num" w:pos="709"/>
        </w:tabs>
        <w:ind w:left="709" w:hanging="283"/>
        <w:jc w:val="both"/>
        <w:rPr>
          <w:rFonts w:ascii="Arial" w:hAnsi="Arial" w:cs="Arial"/>
          <w:sz w:val="22"/>
          <w:szCs w:val="22"/>
        </w:rPr>
      </w:pPr>
      <w:r w:rsidRPr="00990479">
        <w:rPr>
          <w:rFonts w:ascii="Arial" w:hAnsi="Arial" w:cs="Arial"/>
          <w:sz w:val="22"/>
          <w:szCs w:val="22"/>
        </w:rPr>
        <w:t>per i beni mobili il costo di rimpiazzo delle cose assicurate con altre nuove eguali oppure equivalenti per rendimento economico, ivi comprese le spese di trasporto, montaggio e fiscali;</w:t>
      </w:r>
    </w:p>
    <w:p w:rsidR="00DF695A" w:rsidRPr="00990479" w:rsidRDefault="00DF695A" w:rsidP="00126D79">
      <w:pPr>
        <w:numPr>
          <w:ilvl w:val="0"/>
          <w:numId w:val="13"/>
        </w:numPr>
        <w:tabs>
          <w:tab w:val="clear" w:pos="1068"/>
          <w:tab w:val="num" w:pos="709"/>
        </w:tabs>
        <w:ind w:left="709" w:hanging="283"/>
        <w:jc w:val="both"/>
        <w:rPr>
          <w:rFonts w:ascii="Arial" w:hAnsi="Arial" w:cs="Arial"/>
          <w:sz w:val="22"/>
          <w:szCs w:val="22"/>
        </w:rPr>
      </w:pPr>
      <w:r w:rsidRPr="00990479">
        <w:rPr>
          <w:rFonts w:ascii="Arial" w:hAnsi="Arial" w:cs="Arial"/>
          <w:sz w:val="22"/>
          <w:szCs w:val="22"/>
        </w:rPr>
        <w:t>per le opere d'arte l’indennizzo verrà effettuato in base al valore di mercato al momento del sinistro, con i limiti di indennizzo specificati all’</w:t>
      </w:r>
      <w:r>
        <w:rPr>
          <w:rFonts w:ascii="Arial" w:hAnsi="Arial" w:cs="Arial"/>
          <w:sz w:val="22"/>
          <w:szCs w:val="22"/>
        </w:rPr>
        <w:t>a</w:t>
      </w:r>
      <w:r w:rsidRPr="00990479">
        <w:rPr>
          <w:rFonts w:ascii="Arial" w:hAnsi="Arial" w:cs="Arial"/>
          <w:sz w:val="22"/>
          <w:szCs w:val="22"/>
        </w:rPr>
        <w:t>rt.2 della Sezione 6.</w:t>
      </w:r>
    </w:p>
    <w:p w:rsidR="00DF695A" w:rsidRPr="00990479" w:rsidRDefault="00DF695A">
      <w:pPr>
        <w:numPr>
          <w:ilvl w:val="0"/>
          <w:numId w:val="14"/>
        </w:numPr>
        <w:jc w:val="both"/>
        <w:rPr>
          <w:rFonts w:ascii="Arial" w:hAnsi="Arial" w:cs="Arial"/>
          <w:noProof/>
          <w:color w:val="000000"/>
          <w:sz w:val="22"/>
          <w:szCs w:val="22"/>
        </w:rPr>
      </w:pPr>
      <w:r w:rsidRPr="00990479">
        <w:rPr>
          <w:rFonts w:ascii="Arial" w:hAnsi="Arial" w:cs="Arial"/>
          <w:noProof/>
          <w:color w:val="000000"/>
          <w:sz w:val="22"/>
          <w:szCs w:val="22"/>
        </w:rPr>
        <w:t>in caso di danno parziale:</w:t>
      </w:r>
    </w:p>
    <w:p w:rsidR="00DF695A" w:rsidRPr="00990479" w:rsidRDefault="00DF695A" w:rsidP="00126D79">
      <w:pPr>
        <w:numPr>
          <w:ilvl w:val="0"/>
          <w:numId w:val="13"/>
        </w:numPr>
        <w:tabs>
          <w:tab w:val="clear" w:pos="1068"/>
          <w:tab w:val="num" w:pos="709"/>
        </w:tabs>
        <w:ind w:left="709" w:hanging="283"/>
        <w:jc w:val="both"/>
        <w:rPr>
          <w:rFonts w:ascii="Arial" w:hAnsi="Arial" w:cs="Arial"/>
          <w:snapToGrid w:val="0"/>
          <w:color w:val="000000"/>
          <w:sz w:val="22"/>
          <w:szCs w:val="22"/>
          <w:lang w:eastAsia="en-US"/>
        </w:rPr>
      </w:pPr>
      <w:r w:rsidRPr="00990479">
        <w:rPr>
          <w:rFonts w:ascii="Arial" w:hAnsi="Arial" w:cs="Arial"/>
          <w:sz w:val="22"/>
          <w:szCs w:val="22"/>
        </w:rPr>
        <w:t>il costo integrale di riparazione, ripristino e restauro degli enti danneggiati.</w:t>
      </w:r>
    </w:p>
    <w:p w:rsidR="00DF695A" w:rsidRPr="00990479" w:rsidRDefault="00DF695A">
      <w:pPr>
        <w:numPr>
          <w:ilvl w:val="0"/>
          <w:numId w:val="14"/>
        </w:numPr>
        <w:jc w:val="both"/>
        <w:rPr>
          <w:rFonts w:ascii="Arial" w:hAnsi="Arial" w:cs="Arial"/>
          <w:noProof/>
          <w:color w:val="000000"/>
          <w:sz w:val="22"/>
          <w:szCs w:val="22"/>
        </w:rPr>
      </w:pPr>
      <w:r w:rsidRPr="00990479">
        <w:rPr>
          <w:rFonts w:ascii="Arial" w:hAnsi="Arial" w:cs="Arial"/>
          <w:noProof/>
          <w:color w:val="000000"/>
          <w:sz w:val="22"/>
          <w:szCs w:val="22"/>
        </w:rPr>
        <w:t>relativamente a macchinari, impianti, attrezzature ed arredi, ecc., resta convenuto che quando il mercato non offrisse la possibilità di rimpiazzare una macchina, un apparecchio, un impianto od un attrezzo con un altro identico si stimerà il valore di rimpiazzo in base alla cosa più affine per equivalenza di prestazioni nelle stesse condizioni di impiego e destinazione, con opportuni correttivi se la cosa affine dia rendimento economico e prestazioni maggiori.</w:t>
      </w:r>
    </w:p>
    <w:p w:rsidR="00DF695A" w:rsidRPr="00990479" w:rsidRDefault="00DF695A">
      <w:pPr>
        <w:numPr>
          <w:ilvl w:val="0"/>
          <w:numId w:val="14"/>
        </w:numPr>
        <w:jc w:val="both"/>
        <w:rPr>
          <w:rFonts w:ascii="Arial" w:hAnsi="Arial" w:cs="Arial"/>
          <w:noProof/>
          <w:color w:val="000000"/>
          <w:sz w:val="22"/>
          <w:szCs w:val="22"/>
        </w:rPr>
      </w:pPr>
      <w:r w:rsidRPr="00990479">
        <w:rPr>
          <w:rFonts w:ascii="Arial" w:hAnsi="Arial" w:cs="Arial"/>
          <w:noProof/>
          <w:color w:val="000000"/>
          <w:sz w:val="22"/>
          <w:szCs w:val="22"/>
        </w:rPr>
        <w:t>i lavori di "ricostruzione e rimpiazzo" (che possono anche essere eseguiti in altra sede ed in qualsiasi modo l'Assicurato ritenga confacente alle sue esigenze o richiesti da Enti preposti alla salvaguardia di fabbricati di valore storico od artistico, sempreché ogni variante non costituisca un aggravio di oneri per la Società) devono essere iniziate e condotti a termine con ragionevole sollecitudine.</w:t>
      </w:r>
    </w:p>
    <w:p w:rsidR="00DF695A" w:rsidRPr="00990479" w:rsidRDefault="00DF695A">
      <w:pPr>
        <w:numPr>
          <w:ilvl w:val="0"/>
          <w:numId w:val="14"/>
        </w:numPr>
        <w:jc w:val="both"/>
        <w:rPr>
          <w:rFonts w:ascii="Arial" w:hAnsi="Arial" w:cs="Arial"/>
          <w:noProof/>
          <w:color w:val="000000"/>
          <w:sz w:val="22"/>
          <w:szCs w:val="22"/>
        </w:rPr>
      </w:pPr>
      <w:r w:rsidRPr="00990479">
        <w:rPr>
          <w:rFonts w:ascii="Arial" w:hAnsi="Arial" w:cs="Arial"/>
          <w:noProof/>
          <w:color w:val="000000"/>
          <w:sz w:val="22"/>
          <w:szCs w:val="22"/>
        </w:rPr>
        <w:t>la Società indennizza altresì le spese necessarie per il controllo ed il collaudo e relative prove di idoneità di enti assicurati anche se non direttamente danneggiati, a seguito di sinistro indennizzabile a termini di polizza.</w:t>
      </w:r>
    </w:p>
    <w:p w:rsidR="00DF695A" w:rsidRPr="00990479" w:rsidRDefault="00DF695A">
      <w:pPr>
        <w:numPr>
          <w:ilvl w:val="0"/>
          <w:numId w:val="14"/>
        </w:numPr>
        <w:jc w:val="both"/>
        <w:rPr>
          <w:rFonts w:ascii="Arial" w:hAnsi="Arial" w:cs="Arial"/>
          <w:noProof/>
          <w:color w:val="000000"/>
          <w:sz w:val="22"/>
          <w:szCs w:val="22"/>
        </w:rPr>
      </w:pPr>
      <w:r w:rsidRPr="00990479">
        <w:rPr>
          <w:rFonts w:ascii="Arial" w:hAnsi="Arial" w:cs="Arial"/>
          <w:noProof/>
          <w:color w:val="000000"/>
          <w:sz w:val="22"/>
          <w:szCs w:val="22"/>
        </w:rPr>
        <w:t>qualora l'Assicurato non intendesse fare eseguire le operazioni di "ricostruzione e rimpiazzo" o le riparazioni ed i restauri, la Società provvederà all’indennizzo dei danni sofferti, in quanto liquidabili, ai sensi dell'art. 1908 C.C..</w:t>
      </w:r>
    </w:p>
    <w:p w:rsidR="00DF695A" w:rsidRPr="00990479" w:rsidRDefault="00DF695A">
      <w:pPr>
        <w:numPr>
          <w:ilvl w:val="0"/>
          <w:numId w:val="14"/>
        </w:numPr>
        <w:jc w:val="both"/>
        <w:rPr>
          <w:rFonts w:ascii="Arial" w:hAnsi="Arial" w:cs="Arial"/>
          <w:noProof/>
          <w:color w:val="000000"/>
          <w:sz w:val="22"/>
          <w:szCs w:val="22"/>
        </w:rPr>
      </w:pPr>
      <w:r w:rsidRPr="00990479">
        <w:rPr>
          <w:rFonts w:ascii="Arial" w:hAnsi="Arial" w:cs="Arial"/>
          <w:noProof/>
          <w:color w:val="000000"/>
          <w:sz w:val="22"/>
          <w:szCs w:val="22"/>
        </w:rPr>
        <w:t>per i danni derivanti dalla perdita di pigioni – se assicurata - l'ammontare del danno si stabilisce determinando il tempo strettamente necessario per il ripristino dei locali danneggiati.</w:t>
      </w:r>
    </w:p>
    <w:p w:rsidR="00DF695A" w:rsidRPr="00990479" w:rsidRDefault="00DF695A">
      <w:pPr>
        <w:numPr>
          <w:ilvl w:val="0"/>
          <w:numId w:val="14"/>
        </w:numPr>
        <w:jc w:val="both"/>
        <w:rPr>
          <w:rFonts w:ascii="Arial" w:hAnsi="Arial" w:cs="Arial"/>
          <w:noProof/>
          <w:color w:val="000000"/>
          <w:sz w:val="22"/>
          <w:szCs w:val="22"/>
        </w:rPr>
      </w:pPr>
      <w:r w:rsidRPr="00990479">
        <w:rPr>
          <w:rFonts w:ascii="Arial" w:hAnsi="Arial" w:cs="Arial"/>
          <w:noProof/>
          <w:color w:val="000000"/>
          <w:sz w:val="22"/>
          <w:szCs w:val="22"/>
        </w:rPr>
        <w:t>per i danni alle merci si stima il valore di acquisto al momento del sinistro.</w:t>
      </w:r>
    </w:p>
    <w:p w:rsidR="00DF695A" w:rsidRPr="00990479" w:rsidRDefault="00DF695A">
      <w:pPr>
        <w:numPr>
          <w:ilvl w:val="0"/>
          <w:numId w:val="14"/>
        </w:numPr>
        <w:jc w:val="both"/>
        <w:rPr>
          <w:rFonts w:ascii="Arial" w:hAnsi="Arial" w:cs="Arial"/>
          <w:noProof/>
          <w:color w:val="000000"/>
          <w:sz w:val="22"/>
          <w:szCs w:val="22"/>
        </w:rPr>
      </w:pPr>
      <w:r w:rsidRPr="00990479">
        <w:rPr>
          <w:rFonts w:ascii="Arial" w:hAnsi="Arial" w:cs="Arial"/>
          <w:noProof/>
          <w:color w:val="000000"/>
          <w:sz w:val="22"/>
          <w:szCs w:val="22"/>
        </w:rPr>
        <w:t>per i danni agli archivi si stima il costo del materiale su cui vengono riportate le informazioni nonché il costo di ricostruzione delle informazioni</w:t>
      </w:r>
    </w:p>
    <w:p w:rsidR="00DF695A" w:rsidRPr="00990479" w:rsidRDefault="00DF695A" w:rsidP="00560B67">
      <w:pPr>
        <w:numPr>
          <w:ilvl w:val="0"/>
          <w:numId w:val="15"/>
        </w:numPr>
        <w:jc w:val="both"/>
        <w:rPr>
          <w:rFonts w:ascii="Arial" w:hAnsi="Arial" w:cs="Arial"/>
          <w:noProof/>
          <w:color w:val="000000"/>
          <w:sz w:val="22"/>
          <w:szCs w:val="22"/>
        </w:rPr>
      </w:pPr>
      <w:r w:rsidRPr="00990479">
        <w:rPr>
          <w:rFonts w:ascii="Arial" w:hAnsi="Arial" w:cs="Arial"/>
          <w:noProof/>
          <w:color w:val="000000"/>
          <w:sz w:val="22"/>
          <w:szCs w:val="22"/>
        </w:rPr>
        <w:t>per le opere d'arte parzialmente danneggiate l’indennizzo comprenderà oltre alle spese di ripristino anche l’eventuale deprezzamento nel limite del 25% del valore stimato dell’opera e comunque non oltre il massimo esborso per singola opera specificato al</w:t>
      </w:r>
      <w:r>
        <w:rPr>
          <w:rFonts w:ascii="Arial" w:hAnsi="Arial" w:cs="Arial"/>
          <w:noProof/>
          <w:color w:val="000000"/>
          <w:sz w:val="22"/>
          <w:szCs w:val="22"/>
        </w:rPr>
        <w:t>l’a</w:t>
      </w:r>
      <w:r w:rsidRPr="00990479">
        <w:rPr>
          <w:rFonts w:ascii="Arial" w:hAnsi="Arial" w:cs="Arial"/>
          <w:noProof/>
          <w:color w:val="000000"/>
          <w:sz w:val="22"/>
          <w:szCs w:val="22"/>
        </w:rPr>
        <w:t>rt.2 della Sezione 6.</w:t>
      </w:r>
    </w:p>
    <w:p w:rsidR="00DF695A" w:rsidRPr="00990479" w:rsidRDefault="00DF695A" w:rsidP="00560B67">
      <w:pPr>
        <w:numPr>
          <w:ilvl w:val="0"/>
          <w:numId w:val="15"/>
        </w:numPr>
        <w:jc w:val="both"/>
        <w:rPr>
          <w:rFonts w:ascii="Arial" w:hAnsi="Arial" w:cs="Arial"/>
          <w:noProof/>
          <w:color w:val="000000"/>
          <w:sz w:val="22"/>
          <w:szCs w:val="22"/>
        </w:rPr>
      </w:pPr>
      <w:r w:rsidRPr="00990479">
        <w:rPr>
          <w:rFonts w:ascii="Arial" w:hAnsi="Arial" w:cs="Arial"/>
          <w:noProof/>
          <w:color w:val="000000"/>
          <w:sz w:val="22"/>
          <w:szCs w:val="22"/>
        </w:rPr>
        <w:t>se per la ricostruzione o il ripristino dei fabbricati l’Assicurato dovrà rispettare le “Norme tecniche per le costruzioni in zone sismiche” vigenti al momento del sinistro e se la Contraente ha assicurato nel valore il costo per le suddette norme, si conviene che l’indennizzo sarà comprensivo di tali costi, restando comunque convenuto che tale condizione non si applicherà per i fabbricati non rispondenti alle “Norme tecniche per le costruzioni nelle zone sismiche” in vigore all’epoca della realizzazione degli stessi.</w:t>
      </w:r>
    </w:p>
    <w:p w:rsidR="00DF695A" w:rsidRPr="00990479" w:rsidRDefault="00DF695A" w:rsidP="00560B67">
      <w:pPr>
        <w:jc w:val="both"/>
        <w:rPr>
          <w:rFonts w:ascii="Arial" w:hAnsi="Arial" w:cs="Arial"/>
          <w:noProof/>
          <w:color w:val="000000"/>
          <w:sz w:val="22"/>
          <w:szCs w:val="22"/>
        </w:rPr>
      </w:pPr>
    </w:p>
    <w:p w:rsidR="00DF695A" w:rsidRPr="00990479" w:rsidRDefault="00DF695A">
      <w:pPr>
        <w:jc w:val="both"/>
        <w:rPr>
          <w:rFonts w:ascii="Arial" w:hAnsi="Arial" w:cs="Arial"/>
          <w:snapToGrid w:val="0"/>
          <w:color w:val="000000"/>
          <w:sz w:val="22"/>
          <w:szCs w:val="22"/>
          <w:lang w:eastAsia="en-US"/>
        </w:rPr>
      </w:pPr>
      <w:r w:rsidRPr="00990479">
        <w:rPr>
          <w:rFonts w:ascii="Arial" w:hAnsi="Arial" w:cs="Arial"/>
          <w:snapToGrid w:val="0"/>
          <w:color w:val="000000"/>
          <w:sz w:val="22"/>
          <w:szCs w:val="22"/>
          <w:lang w:eastAsia="en-US"/>
        </w:rPr>
        <w:t>L'indennizzo sarà pari all'importo del danno come stimato ai punti a) usque m) che precedono oltre alle spese di salvataggio, alle spese di demolizione e sgombero dei residuati del sinistro, ed alle spese tutte indennizzabili a termini di polizza, mentre verrà portato in deduzione l'eventuale valore di recupero dei residui.</w:t>
      </w:r>
    </w:p>
    <w:p w:rsidR="00DF695A" w:rsidRPr="00990479" w:rsidRDefault="00DF695A">
      <w:pPr>
        <w:jc w:val="both"/>
        <w:rPr>
          <w:rFonts w:ascii="Arial" w:hAnsi="Arial" w:cs="Arial"/>
          <w:sz w:val="22"/>
          <w:szCs w:val="22"/>
        </w:rPr>
      </w:pPr>
      <w:r w:rsidRPr="00990479">
        <w:rPr>
          <w:rFonts w:ascii="Arial" w:hAnsi="Arial" w:cs="Arial"/>
          <w:sz w:val="22"/>
          <w:szCs w:val="22"/>
        </w:rPr>
        <w:t>Si conviene che, qualora il valore assicurato di una o più partite colpite da sinistro, prese ciascuna separatamente, risultasse inferiore ai valori stimati secondo quanto stabilito al presente articolo, punti a) usque m), è consentito addizionare nel computo dei valori assicurati di tali partite deficitarie le eventuali eccedenze rilevate sulle rimanenti partite colpite o non da sinistro.</w:t>
      </w:r>
    </w:p>
    <w:p w:rsidR="00DF695A" w:rsidRPr="00990479" w:rsidRDefault="00DF695A">
      <w:pPr>
        <w:jc w:val="both"/>
        <w:rPr>
          <w:rFonts w:ascii="Arial" w:hAnsi="Arial" w:cs="Arial"/>
          <w:sz w:val="22"/>
          <w:szCs w:val="22"/>
        </w:rPr>
      </w:pPr>
      <w:bookmarkStart w:id="38" w:name="_Toc416496250"/>
      <w:bookmarkStart w:id="39" w:name="_Toc418919231"/>
      <w:bookmarkStart w:id="40" w:name="_Toc419264241"/>
      <w:bookmarkStart w:id="41" w:name="_Toc420121018"/>
      <w:bookmarkStart w:id="42" w:name="_Toc479049922"/>
    </w:p>
    <w:p w:rsidR="00DF695A" w:rsidRPr="00990479" w:rsidRDefault="00DF695A">
      <w:pPr>
        <w:jc w:val="both"/>
        <w:rPr>
          <w:rFonts w:ascii="Arial" w:hAnsi="Arial" w:cs="Arial"/>
          <w:b/>
          <w:bCs/>
          <w:sz w:val="22"/>
          <w:szCs w:val="22"/>
        </w:rPr>
      </w:pPr>
      <w:r w:rsidRPr="00990479">
        <w:rPr>
          <w:rFonts w:ascii="Arial" w:hAnsi="Arial" w:cs="Arial"/>
          <w:b/>
          <w:bCs/>
          <w:sz w:val="22"/>
          <w:szCs w:val="22"/>
        </w:rPr>
        <w:t xml:space="preserve">Art. 7 – </w:t>
      </w:r>
      <w:bookmarkEnd w:id="38"/>
      <w:bookmarkEnd w:id="39"/>
      <w:bookmarkEnd w:id="40"/>
      <w:bookmarkEnd w:id="41"/>
      <w:bookmarkEnd w:id="42"/>
      <w:r w:rsidRPr="00990479">
        <w:rPr>
          <w:rFonts w:ascii="Arial" w:hAnsi="Arial" w:cs="Arial"/>
          <w:b/>
          <w:bCs/>
          <w:sz w:val="22"/>
          <w:szCs w:val="22"/>
        </w:rPr>
        <w:t xml:space="preserve">Deroga </w:t>
      </w:r>
      <w:r>
        <w:rPr>
          <w:rFonts w:ascii="Arial" w:hAnsi="Arial" w:cs="Arial"/>
          <w:b/>
          <w:bCs/>
          <w:sz w:val="22"/>
          <w:szCs w:val="22"/>
        </w:rPr>
        <w:t xml:space="preserve">totale </w:t>
      </w:r>
      <w:r w:rsidRPr="00990479">
        <w:rPr>
          <w:rFonts w:ascii="Arial" w:hAnsi="Arial" w:cs="Arial"/>
          <w:b/>
          <w:bCs/>
          <w:sz w:val="22"/>
          <w:szCs w:val="22"/>
        </w:rPr>
        <w:t>alla regola proporzionale</w:t>
      </w:r>
    </w:p>
    <w:p w:rsidR="00DF695A" w:rsidRPr="00507365" w:rsidRDefault="00DF695A" w:rsidP="00507365">
      <w:pPr>
        <w:jc w:val="both"/>
        <w:rPr>
          <w:rFonts w:ascii="Arial" w:hAnsi="Arial" w:cs="Arial"/>
          <w:sz w:val="22"/>
          <w:szCs w:val="22"/>
        </w:rPr>
      </w:pPr>
      <w:r w:rsidRPr="00507365">
        <w:rPr>
          <w:rFonts w:ascii="Arial" w:hAnsi="Arial" w:cs="Arial"/>
          <w:sz w:val="22"/>
          <w:szCs w:val="22"/>
        </w:rPr>
        <w:t>Si conviene che, in caso di sinistro, in sede di calcolo dell'indennità che fosse liquidabile non si farà luogo all'applicazione della regola proporzionale di cui all'art.1907 del Codice Civile.</w:t>
      </w:r>
    </w:p>
    <w:p w:rsidR="00DF695A" w:rsidRPr="00990479" w:rsidRDefault="00DF695A">
      <w:pPr>
        <w:jc w:val="both"/>
        <w:rPr>
          <w:rFonts w:ascii="Arial" w:hAnsi="Arial" w:cs="Arial"/>
          <w:noProof/>
          <w:color w:val="000000"/>
          <w:sz w:val="22"/>
          <w:szCs w:val="22"/>
        </w:rPr>
      </w:pPr>
    </w:p>
    <w:p w:rsidR="00DF695A" w:rsidRPr="00990479" w:rsidRDefault="00DF695A">
      <w:pPr>
        <w:pStyle w:val="Header"/>
        <w:tabs>
          <w:tab w:val="clear" w:pos="4819"/>
          <w:tab w:val="clear" w:pos="9638"/>
        </w:tabs>
        <w:ind w:right="-1"/>
        <w:jc w:val="both"/>
        <w:rPr>
          <w:rFonts w:ascii="Arial" w:hAnsi="Arial" w:cs="Arial"/>
          <w:color w:val="000000"/>
          <w:sz w:val="22"/>
          <w:szCs w:val="22"/>
        </w:rPr>
      </w:pPr>
      <w:r w:rsidRPr="00990479">
        <w:rPr>
          <w:rFonts w:ascii="Arial" w:hAnsi="Arial" w:cs="Arial"/>
          <w:b/>
          <w:bCs/>
          <w:color w:val="000000"/>
          <w:sz w:val="22"/>
          <w:szCs w:val="22"/>
        </w:rPr>
        <w:t>Art. 8 - Anticipo sugli indennizzi</w:t>
      </w:r>
    </w:p>
    <w:p w:rsidR="00DF695A" w:rsidRPr="00990479" w:rsidRDefault="00DF695A">
      <w:pPr>
        <w:pStyle w:val="Header"/>
        <w:tabs>
          <w:tab w:val="clear" w:pos="4819"/>
          <w:tab w:val="clear" w:pos="9638"/>
        </w:tabs>
        <w:ind w:right="-1"/>
        <w:jc w:val="both"/>
        <w:rPr>
          <w:rFonts w:ascii="Arial" w:hAnsi="Arial" w:cs="Arial"/>
          <w:color w:val="000000"/>
          <w:sz w:val="22"/>
          <w:szCs w:val="22"/>
        </w:rPr>
      </w:pPr>
      <w:r w:rsidRPr="00990479">
        <w:rPr>
          <w:rFonts w:ascii="Arial" w:hAnsi="Arial" w:cs="Arial"/>
          <w:color w:val="000000"/>
          <w:sz w:val="22"/>
          <w:szCs w:val="22"/>
        </w:rPr>
        <w:t xml:space="preserve">L'Assicurato ha diritto di ottenere, prima della liquidazione del sinistro, il pagamento di un acconto pari al 50% dell'importo minimo che dovrebbe essere pagato in base alle risultanze acquisite, a condizione che non siano sorte contestazioni sull'indennizzabilità del sinistro stesso e che l'indennizzo complessivo sia prevedibile in almeno € 100.000,00 e sino al limite massimo indicato </w:t>
      </w:r>
      <w:r>
        <w:rPr>
          <w:rFonts w:ascii="Arial" w:hAnsi="Arial" w:cs="Arial"/>
          <w:color w:val="000000"/>
          <w:sz w:val="22"/>
          <w:szCs w:val="22"/>
        </w:rPr>
        <w:t>alla Sezione 6, art. 2</w:t>
      </w:r>
      <w:r w:rsidRPr="00990479">
        <w:rPr>
          <w:rFonts w:ascii="Arial" w:hAnsi="Arial" w:cs="Arial"/>
          <w:color w:val="000000"/>
          <w:sz w:val="22"/>
          <w:szCs w:val="22"/>
        </w:rPr>
        <w:t>.</w:t>
      </w:r>
    </w:p>
    <w:p w:rsidR="00DF695A" w:rsidRPr="00990479" w:rsidRDefault="00DF695A">
      <w:pPr>
        <w:pStyle w:val="Header"/>
        <w:tabs>
          <w:tab w:val="clear" w:pos="4819"/>
          <w:tab w:val="clear" w:pos="9638"/>
        </w:tabs>
        <w:ind w:right="-1"/>
        <w:jc w:val="both"/>
        <w:rPr>
          <w:rFonts w:ascii="Arial" w:hAnsi="Arial" w:cs="Arial"/>
          <w:color w:val="000000"/>
          <w:sz w:val="22"/>
          <w:szCs w:val="22"/>
        </w:rPr>
      </w:pPr>
      <w:r w:rsidRPr="00990479">
        <w:rPr>
          <w:rFonts w:ascii="Arial" w:hAnsi="Arial" w:cs="Arial"/>
          <w:color w:val="000000"/>
          <w:sz w:val="22"/>
          <w:szCs w:val="22"/>
        </w:rPr>
        <w:t>La Società adempirà all'obbligazione entro 60 giorni dalla data di denuncia del sinistro, sempreché siano trascorsi almeno 30 giorni dalla richiesta dell'anticipo.</w:t>
      </w:r>
    </w:p>
    <w:p w:rsidR="00DF695A" w:rsidRPr="00990479" w:rsidRDefault="00DF695A">
      <w:pPr>
        <w:pStyle w:val="Header"/>
        <w:tabs>
          <w:tab w:val="clear" w:pos="4819"/>
          <w:tab w:val="clear" w:pos="9638"/>
        </w:tabs>
        <w:ind w:right="-1"/>
        <w:jc w:val="both"/>
        <w:rPr>
          <w:rFonts w:ascii="Arial" w:hAnsi="Arial" w:cs="Arial"/>
          <w:color w:val="000000"/>
          <w:sz w:val="22"/>
          <w:szCs w:val="22"/>
        </w:rPr>
      </w:pPr>
      <w:r w:rsidRPr="00990479">
        <w:rPr>
          <w:rFonts w:ascii="Arial" w:hAnsi="Arial" w:cs="Arial"/>
          <w:color w:val="000000"/>
          <w:sz w:val="22"/>
          <w:szCs w:val="22"/>
        </w:rPr>
        <w:t>Quanto sopra s'intende riferito alla quota di indennizzo dovuta prima che avvenga la ricostruzione o il rimpiazzo dell'ente colpito da sinistro.</w:t>
      </w:r>
    </w:p>
    <w:p w:rsidR="00DF695A" w:rsidRPr="00990479" w:rsidRDefault="00DF695A">
      <w:pPr>
        <w:pStyle w:val="Header"/>
        <w:tabs>
          <w:tab w:val="clear" w:pos="4819"/>
          <w:tab w:val="clear" w:pos="9638"/>
        </w:tabs>
        <w:ind w:right="-1"/>
        <w:jc w:val="both"/>
        <w:rPr>
          <w:rFonts w:ascii="Arial" w:hAnsi="Arial" w:cs="Arial"/>
          <w:color w:val="000000"/>
          <w:sz w:val="22"/>
          <w:szCs w:val="22"/>
        </w:rPr>
      </w:pPr>
      <w:r w:rsidRPr="00990479">
        <w:rPr>
          <w:rFonts w:ascii="Arial" w:hAnsi="Arial" w:cs="Arial"/>
          <w:color w:val="000000"/>
          <w:sz w:val="22"/>
          <w:szCs w:val="22"/>
        </w:rPr>
        <w:t>Successivamente l'Assicurato avrà il diritto di ottenere ulteriori acconti corrispondenti allo stato di avanzamento dei lavori di ricostruzione, di rimpiazzo o di riacquisto risultante da dichiarazioni debitamente documentate da fatture del fornitore.</w:t>
      </w:r>
    </w:p>
    <w:p w:rsidR="00DF695A" w:rsidRPr="00990479" w:rsidRDefault="00DF695A">
      <w:pPr>
        <w:pStyle w:val="Header"/>
        <w:tabs>
          <w:tab w:val="clear" w:pos="4819"/>
          <w:tab w:val="clear" w:pos="9638"/>
        </w:tabs>
        <w:ind w:right="-1"/>
        <w:jc w:val="both"/>
        <w:rPr>
          <w:rFonts w:ascii="Arial" w:hAnsi="Arial" w:cs="Arial"/>
          <w:color w:val="000000"/>
          <w:sz w:val="22"/>
          <w:szCs w:val="22"/>
        </w:rPr>
      </w:pPr>
      <w:r w:rsidRPr="00990479">
        <w:rPr>
          <w:rFonts w:ascii="Arial" w:hAnsi="Arial" w:cs="Arial"/>
          <w:color w:val="000000"/>
          <w:sz w:val="22"/>
          <w:szCs w:val="22"/>
        </w:rPr>
        <w:t>Successivamente, avuti inizio la ricostruzione, il rimpiazzo o il riacquisto dei beni assicurati, dietro presentazione delle fatture o di documenti che attestino l'avvenuto pagamento di somme che complessivamente eguaglino o superino l'anticipo percepito, l'Assicurato avrà diritto di ottenere ulteriori acconti in corrispondenza dello stato di avanzamento dei lavori.</w:t>
      </w:r>
    </w:p>
    <w:p w:rsidR="00DF695A" w:rsidRPr="00990479" w:rsidRDefault="00DF695A">
      <w:pPr>
        <w:pStyle w:val="Header"/>
        <w:tabs>
          <w:tab w:val="clear" w:pos="4819"/>
          <w:tab w:val="clear" w:pos="9638"/>
        </w:tabs>
        <w:ind w:right="-1"/>
        <w:jc w:val="both"/>
        <w:rPr>
          <w:rFonts w:ascii="Arial" w:hAnsi="Arial" w:cs="Arial"/>
          <w:color w:val="000000"/>
          <w:sz w:val="22"/>
          <w:szCs w:val="22"/>
        </w:rPr>
      </w:pPr>
      <w:r w:rsidRPr="00990479">
        <w:rPr>
          <w:rFonts w:ascii="Arial" w:hAnsi="Arial" w:cs="Arial"/>
          <w:color w:val="000000"/>
          <w:sz w:val="22"/>
          <w:szCs w:val="22"/>
        </w:rPr>
        <w:t>Detti acconti saranno del pari versati dalla Società dietro presentazione dei documenti attestanti l'avvenuto esborso per un importo che eguagli o superi il totale degli acconti già percepiti.</w:t>
      </w:r>
    </w:p>
    <w:p w:rsidR="00DF695A" w:rsidRPr="00990479" w:rsidRDefault="00DF695A">
      <w:pPr>
        <w:jc w:val="both"/>
        <w:rPr>
          <w:rFonts w:ascii="Arial" w:hAnsi="Arial" w:cs="Arial"/>
          <w:b/>
          <w:bCs/>
          <w:sz w:val="22"/>
          <w:szCs w:val="22"/>
        </w:rPr>
      </w:pPr>
      <w:bookmarkStart w:id="43" w:name="_Toc479049923"/>
    </w:p>
    <w:p w:rsidR="00DF695A" w:rsidRPr="00990479" w:rsidRDefault="00DF695A">
      <w:pPr>
        <w:jc w:val="both"/>
        <w:rPr>
          <w:rFonts w:ascii="Arial" w:hAnsi="Arial" w:cs="Arial"/>
          <w:b/>
          <w:bCs/>
          <w:sz w:val="22"/>
          <w:szCs w:val="22"/>
        </w:rPr>
      </w:pPr>
      <w:r w:rsidRPr="00990479">
        <w:rPr>
          <w:rFonts w:ascii="Arial" w:hAnsi="Arial" w:cs="Arial"/>
          <w:b/>
          <w:bCs/>
          <w:sz w:val="22"/>
          <w:szCs w:val="22"/>
        </w:rPr>
        <w:t>Art. 9– Limite massimo dell’indennizzo</w:t>
      </w:r>
      <w:bookmarkEnd w:id="43"/>
    </w:p>
    <w:p w:rsidR="00DF695A" w:rsidRPr="00990479" w:rsidRDefault="00DF695A">
      <w:pPr>
        <w:jc w:val="both"/>
        <w:rPr>
          <w:rFonts w:ascii="Arial" w:hAnsi="Arial" w:cs="Arial"/>
          <w:noProof/>
          <w:color w:val="000000"/>
          <w:sz w:val="22"/>
          <w:szCs w:val="22"/>
        </w:rPr>
      </w:pPr>
      <w:r w:rsidRPr="00990479">
        <w:rPr>
          <w:rFonts w:ascii="Arial" w:hAnsi="Arial" w:cs="Arial"/>
          <w:noProof/>
          <w:color w:val="000000"/>
          <w:sz w:val="22"/>
          <w:szCs w:val="22"/>
        </w:rPr>
        <w:t>Salvo il caso previsto dall'art. 1914 del Codice Civile per nessun titolo la Società potrà essere tenuta a pagare somma maggiore di quella assicurata.</w:t>
      </w:r>
    </w:p>
    <w:p w:rsidR="00DF695A" w:rsidRPr="00990479" w:rsidRDefault="00DF695A">
      <w:pPr>
        <w:jc w:val="both"/>
        <w:rPr>
          <w:rFonts w:ascii="Arial" w:hAnsi="Arial" w:cs="Arial"/>
          <w:noProof/>
          <w:color w:val="000000"/>
          <w:sz w:val="22"/>
          <w:szCs w:val="22"/>
        </w:rPr>
      </w:pPr>
    </w:p>
    <w:p w:rsidR="00DF695A" w:rsidRPr="00990479" w:rsidRDefault="00DF695A">
      <w:pPr>
        <w:jc w:val="both"/>
        <w:rPr>
          <w:rFonts w:ascii="Arial" w:hAnsi="Arial" w:cs="Arial"/>
          <w:b/>
          <w:bCs/>
          <w:sz w:val="22"/>
          <w:szCs w:val="22"/>
        </w:rPr>
      </w:pPr>
      <w:bookmarkStart w:id="44" w:name="_Toc479049924"/>
      <w:r w:rsidRPr="00990479">
        <w:rPr>
          <w:rFonts w:ascii="Arial" w:hAnsi="Arial" w:cs="Arial"/>
          <w:b/>
          <w:bCs/>
          <w:sz w:val="22"/>
          <w:szCs w:val="22"/>
        </w:rPr>
        <w:t>Art. 10 – Pagamento dell’indennizzo</w:t>
      </w:r>
      <w:bookmarkEnd w:id="44"/>
    </w:p>
    <w:p w:rsidR="00DF695A" w:rsidRPr="00990479" w:rsidRDefault="00DF695A">
      <w:pPr>
        <w:jc w:val="both"/>
        <w:rPr>
          <w:rFonts w:ascii="Arial" w:hAnsi="Arial" w:cs="Arial"/>
          <w:noProof/>
          <w:sz w:val="22"/>
          <w:szCs w:val="22"/>
        </w:rPr>
      </w:pPr>
      <w:r w:rsidRPr="00990479">
        <w:rPr>
          <w:rFonts w:ascii="Arial" w:hAnsi="Arial" w:cs="Arial"/>
          <w:noProof/>
          <w:sz w:val="22"/>
          <w:szCs w:val="22"/>
        </w:rPr>
        <w:t xml:space="preserve">Verificata l’operatività della garanzia, valutato il danno e ricevuta la necessaria documentazione, la Società deve provvedere al pagamento dell’indennizzo entro 30 giorni, purché non sia stata fatta opposizione. In caso di opposizione promossa dalla Società, l’Assicurato avrà comunque il diritto, nei termini di cui sopra, alla liquidazione parziale dell’importo pari alla minore somma proposta dall’opponente, salvi e impregiudicati i reciproci diritti e obblighi tutti derivanti dall’opposizione stessa. </w:t>
      </w:r>
    </w:p>
    <w:p w:rsidR="00DF695A" w:rsidRPr="00990479" w:rsidRDefault="00DF695A">
      <w:pPr>
        <w:jc w:val="both"/>
        <w:rPr>
          <w:rFonts w:ascii="Arial" w:hAnsi="Arial" w:cs="Arial"/>
          <w:noProof/>
          <w:sz w:val="22"/>
          <w:szCs w:val="22"/>
        </w:rPr>
      </w:pPr>
      <w:r w:rsidRPr="00990479">
        <w:rPr>
          <w:rFonts w:ascii="Arial" w:hAnsi="Arial" w:cs="Arial"/>
          <w:noProof/>
          <w:sz w:val="22"/>
          <w:szCs w:val="22"/>
        </w:rPr>
        <w:t>Se è stata aperta un’inchiesta da parte delle Autorità sulla causa del sinistro per sospetto di reato, il pagamento sarà fatto se dalla documentazione attestante il risultato delle indagini preliminari non si evidenzi il caso di dolo da parte dell’Assicurato o del Contraente.</w:t>
      </w:r>
    </w:p>
    <w:p w:rsidR="00DF695A" w:rsidRPr="00990479" w:rsidRDefault="00DF695A">
      <w:pPr>
        <w:jc w:val="both"/>
        <w:rPr>
          <w:rFonts w:ascii="Arial" w:hAnsi="Arial" w:cs="Arial"/>
          <w:noProof/>
          <w:sz w:val="22"/>
          <w:szCs w:val="22"/>
        </w:rPr>
      </w:pPr>
      <w:r w:rsidRPr="00990479">
        <w:rPr>
          <w:rFonts w:ascii="Arial" w:hAnsi="Arial" w:cs="Arial"/>
          <w:noProof/>
          <w:sz w:val="22"/>
          <w:szCs w:val="22"/>
        </w:rPr>
        <w:t>Sarà comunque obbligo della Società procedere anche in questo ultimo caso, alla anticipazione dell’importo convenuto se l’Assicurato presenterà specifica fidejussione bancaria o assicurativa per l’intero importo anticipato.</w:t>
      </w:r>
    </w:p>
    <w:p w:rsidR="00DF695A" w:rsidRPr="00990479" w:rsidRDefault="00DF695A">
      <w:pPr>
        <w:jc w:val="both"/>
        <w:rPr>
          <w:rFonts w:ascii="Arial" w:hAnsi="Arial" w:cs="Arial"/>
          <w:sz w:val="22"/>
          <w:szCs w:val="22"/>
        </w:rPr>
      </w:pPr>
    </w:p>
    <w:p w:rsidR="00DF695A" w:rsidRPr="00990479" w:rsidRDefault="00DF695A">
      <w:pPr>
        <w:jc w:val="both"/>
        <w:rPr>
          <w:rFonts w:ascii="Arial" w:hAnsi="Arial" w:cs="Arial"/>
          <w:b/>
          <w:bCs/>
          <w:sz w:val="22"/>
          <w:szCs w:val="22"/>
        </w:rPr>
      </w:pPr>
      <w:r w:rsidRPr="00990479">
        <w:rPr>
          <w:rFonts w:ascii="Arial" w:hAnsi="Arial" w:cs="Arial"/>
          <w:b/>
          <w:bCs/>
          <w:sz w:val="22"/>
          <w:szCs w:val="22"/>
        </w:rPr>
        <w:t>Art. 11 – Indennizzo separato per ciascuna partita</w:t>
      </w:r>
    </w:p>
    <w:p w:rsidR="00DF695A" w:rsidRPr="00990479" w:rsidRDefault="00DF695A">
      <w:pPr>
        <w:jc w:val="both"/>
        <w:rPr>
          <w:rFonts w:ascii="Arial" w:hAnsi="Arial" w:cs="Arial"/>
          <w:noProof/>
          <w:color w:val="000000"/>
          <w:sz w:val="22"/>
          <w:szCs w:val="22"/>
        </w:rPr>
      </w:pPr>
      <w:r w:rsidRPr="00990479">
        <w:rPr>
          <w:rFonts w:ascii="Arial" w:hAnsi="Arial" w:cs="Arial"/>
          <w:noProof/>
          <w:color w:val="000000"/>
          <w:sz w:val="22"/>
          <w:szCs w:val="22"/>
        </w:rPr>
        <w:t>Si conviene fra le Parti che, in caso di sinistro, dietro richiesta del Contraente, sarà applic</w:t>
      </w:r>
      <w:r>
        <w:rPr>
          <w:rFonts w:ascii="Arial" w:hAnsi="Arial" w:cs="Arial"/>
          <w:noProof/>
          <w:color w:val="000000"/>
          <w:sz w:val="22"/>
          <w:szCs w:val="22"/>
        </w:rPr>
        <w:t>ato tutto quanto previsto dall'a</w:t>
      </w:r>
      <w:r w:rsidRPr="00990479">
        <w:rPr>
          <w:rFonts w:ascii="Arial" w:hAnsi="Arial" w:cs="Arial"/>
          <w:noProof/>
          <w:color w:val="000000"/>
          <w:sz w:val="22"/>
          <w:szCs w:val="22"/>
        </w:rPr>
        <w:t>rt.</w:t>
      </w:r>
      <w:r>
        <w:rPr>
          <w:rFonts w:ascii="Arial" w:hAnsi="Arial" w:cs="Arial"/>
          <w:noProof/>
          <w:color w:val="000000"/>
          <w:sz w:val="22"/>
          <w:szCs w:val="22"/>
        </w:rPr>
        <w:t xml:space="preserve"> 6</w:t>
      </w:r>
      <w:r w:rsidRPr="00990479">
        <w:rPr>
          <w:rFonts w:ascii="Arial" w:hAnsi="Arial" w:cs="Arial"/>
          <w:noProof/>
          <w:color w:val="000000"/>
          <w:sz w:val="22"/>
          <w:szCs w:val="22"/>
        </w:rPr>
        <w:t xml:space="preserve"> della presente Sezione a ciascuna partita di polizza singolarmente considerata, come se, per ognuna di tali partite fosse stata stipulata una polizza distinta.</w:t>
      </w:r>
    </w:p>
    <w:p w:rsidR="00DF695A" w:rsidRPr="00990479" w:rsidRDefault="00DF695A">
      <w:pPr>
        <w:jc w:val="both"/>
        <w:rPr>
          <w:rFonts w:ascii="Arial" w:hAnsi="Arial" w:cs="Arial"/>
          <w:noProof/>
          <w:color w:val="000000"/>
          <w:sz w:val="22"/>
          <w:szCs w:val="22"/>
        </w:rPr>
      </w:pPr>
      <w:r w:rsidRPr="00990479">
        <w:rPr>
          <w:rFonts w:ascii="Arial" w:hAnsi="Arial" w:cs="Arial"/>
          <w:noProof/>
          <w:color w:val="000000"/>
          <w:sz w:val="22"/>
          <w:szCs w:val="22"/>
        </w:rPr>
        <w:t>A tale scopo i Periti incaricati della liquidazione del danno provvederanno a redigere per ciascuna partita un atto di liquidazione amichevole od un processo verbale di perizia.</w:t>
      </w:r>
    </w:p>
    <w:p w:rsidR="00DF695A" w:rsidRPr="00990479" w:rsidRDefault="00DF695A">
      <w:pPr>
        <w:jc w:val="both"/>
        <w:rPr>
          <w:rFonts w:ascii="Arial" w:hAnsi="Arial" w:cs="Arial"/>
          <w:noProof/>
          <w:color w:val="000000"/>
          <w:sz w:val="22"/>
          <w:szCs w:val="22"/>
        </w:rPr>
      </w:pPr>
      <w:r w:rsidRPr="00990479">
        <w:rPr>
          <w:rFonts w:ascii="Arial" w:hAnsi="Arial" w:cs="Arial"/>
          <w:noProof/>
          <w:color w:val="000000"/>
          <w:sz w:val="22"/>
          <w:szCs w:val="22"/>
        </w:rPr>
        <w:t>I pagamenti effettuati a norma di quanto previsto saranno considerati come acconto, soggetti quindi a conguaglio su quanto risulterà complessivamente dovuto dalla Società a titolo di indennità per il sinistro.</w:t>
      </w:r>
    </w:p>
    <w:p w:rsidR="00DF695A" w:rsidRPr="00990479" w:rsidRDefault="00DF695A">
      <w:pPr>
        <w:jc w:val="both"/>
        <w:rPr>
          <w:rFonts w:ascii="Arial" w:hAnsi="Arial" w:cs="Arial"/>
          <w:snapToGrid w:val="0"/>
          <w:color w:val="000000"/>
          <w:sz w:val="22"/>
          <w:szCs w:val="22"/>
          <w:lang w:eastAsia="en-US"/>
        </w:rPr>
      </w:pPr>
    </w:p>
    <w:p w:rsidR="00DF695A" w:rsidRPr="00990479" w:rsidRDefault="00DF695A">
      <w:pPr>
        <w:jc w:val="both"/>
        <w:rPr>
          <w:rFonts w:ascii="Arial" w:hAnsi="Arial" w:cs="Arial"/>
          <w:snapToGrid w:val="0"/>
          <w:color w:val="000000"/>
          <w:sz w:val="22"/>
          <w:szCs w:val="22"/>
          <w:lang w:eastAsia="en-US"/>
        </w:rPr>
      </w:pPr>
      <w:r w:rsidRPr="00990479">
        <w:rPr>
          <w:rFonts w:ascii="Arial" w:hAnsi="Arial" w:cs="Arial"/>
          <w:b/>
          <w:bCs/>
          <w:snapToGrid w:val="0"/>
          <w:color w:val="000000"/>
          <w:sz w:val="22"/>
          <w:szCs w:val="22"/>
          <w:lang w:eastAsia="en-US"/>
        </w:rPr>
        <w:t>Art. 12 - Rinuncia all'azione di surroga</w:t>
      </w:r>
    </w:p>
    <w:p w:rsidR="00DF695A" w:rsidRPr="00990479" w:rsidRDefault="00DF695A">
      <w:pPr>
        <w:jc w:val="both"/>
        <w:rPr>
          <w:rFonts w:ascii="Arial" w:hAnsi="Arial" w:cs="Arial"/>
          <w:snapToGrid w:val="0"/>
          <w:color w:val="000000"/>
          <w:sz w:val="22"/>
          <w:szCs w:val="22"/>
          <w:lang w:eastAsia="en-US"/>
        </w:rPr>
      </w:pPr>
      <w:r w:rsidRPr="00990479">
        <w:rPr>
          <w:rFonts w:ascii="Arial" w:hAnsi="Arial" w:cs="Arial"/>
          <w:snapToGrid w:val="0"/>
          <w:color w:val="000000"/>
          <w:sz w:val="22"/>
          <w:szCs w:val="22"/>
          <w:lang w:eastAsia="en-US"/>
        </w:rPr>
        <w:t>A parziale deroga dell'art.1916 del C.C. la Società rinuncia all'azione di surroga nei confronti dei dipendenti, utenti, fornitori e collaboratori in genere (compresi i volontari) del Contraente e/o dell'Assicurato, nonché nei confronti di associazioni, patronati ed Enti in genere senza scopo di lucro che possano collaborare con il Contraente per le Sue attività od utilizzare Suoi locali, attrezzature od altri beni garantiti dalla presente polizza, salvo sempre il caso di dolo.</w:t>
      </w:r>
    </w:p>
    <w:p w:rsidR="00DF695A" w:rsidRDefault="00DF695A">
      <w:pPr>
        <w:jc w:val="both"/>
        <w:rPr>
          <w:rFonts w:ascii="Arial" w:hAnsi="Arial" w:cs="Arial"/>
          <w:b/>
          <w:bCs/>
          <w:sz w:val="22"/>
          <w:szCs w:val="22"/>
        </w:rPr>
      </w:pPr>
    </w:p>
    <w:p w:rsidR="00DF695A" w:rsidRPr="00990479" w:rsidRDefault="00DF695A">
      <w:pPr>
        <w:jc w:val="both"/>
        <w:rPr>
          <w:rFonts w:ascii="Arial" w:hAnsi="Arial" w:cs="Arial"/>
          <w:b/>
          <w:bCs/>
          <w:sz w:val="22"/>
          <w:szCs w:val="22"/>
        </w:rPr>
      </w:pPr>
      <w:r w:rsidRPr="00990479">
        <w:rPr>
          <w:rFonts w:ascii="Arial" w:hAnsi="Arial" w:cs="Arial"/>
          <w:b/>
          <w:bCs/>
          <w:sz w:val="22"/>
          <w:szCs w:val="22"/>
        </w:rPr>
        <w:t>Art. 13 - Obbligo di fornire dati sull’andamento del rischio</w:t>
      </w:r>
    </w:p>
    <w:p w:rsidR="00DF695A" w:rsidRPr="00990479" w:rsidRDefault="00DF695A">
      <w:pPr>
        <w:jc w:val="both"/>
        <w:rPr>
          <w:rFonts w:ascii="Arial" w:hAnsi="Arial" w:cs="Arial"/>
          <w:noProof/>
          <w:sz w:val="22"/>
          <w:szCs w:val="22"/>
        </w:rPr>
      </w:pPr>
      <w:r w:rsidRPr="00990479">
        <w:rPr>
          <w:rFonts w:ascii="Arial" w:hAnsi="Arial" w:cs="Arial"/>
          <w:noProof/>
          <w:sz w:val="22"/>
          <w:szCs w:val="22"/>
        </w:rPr>
        <w:t>La Società</w:t>
      </w:r>
      <w:r>
        <w:rPr>
          <w:rFonts w:ascii="Arial" w:hAnsi="Arial" w:cs="Arial"/>
          <w:noProof/>
          <w:sz w:val="22"/>
          <w:szCs w:val="22"/>
        </w:rPr>
        <w:t>,</w:t>
      </w:r>
      <w:r w:rsidRPr="00990479">
        <w:rPr>
          <w:rFonts w:ascii="Arial" w:hAnsi="Arial" w:cs="Arial"/>
          <w:noProof/>
          <w:sz w:val="22"/>
          <w:szCs w:val="22"/>
        </w:rPr>
        <w:t xml:space="preserve"> con cadenza </w:t>
      </w:r>
      <w:r>
        <w:rPr>
          <w:rFonts w:ascii="Arial" w:hAnsi="Arial" w:cs="Arial"/>
          <w:noProof/>
          <w:sz w:val="22"/>
          <w:szCs w:val="22"/>
        </w:rPr>
        <w:t>semestr</w:t>
      </w:r>
      <w:r w:rsidRPr="00990479">
        <w:rPr>
          <w:rFonts w:ascii="Arial" w:hAnsi="Arial" w:cs="Arial"/>
          <w:noProof/>
          <w:sz w:val="22"/>
          <w:szCs w:val="22"/>
        </w:rPr>
        <w:t>ale, si impegna a fornire al Contraente il dettaglio dei sinistri così suddiviso e completo dei dati identificativi del danneggiato e del numero di repertorio assegnato:</w:t>
      </w:r>
    </w:p>
    <w:p w:rsidR="00DF695A" w:rsidRPr="00990479" w:rsidRDefault="00DF695A">
      <w:pPr>
        <w:jc w:val="both"/>
        <w:rPr>
          <w:rFonts w:ascii="Arial" w:hAnsi="Arial" w:cs="Arial"/>
          <w:noProof/>
          <w:sz w:val="22"/>
          <w:szCs w:val="22"/>
        </w:rPr>
      </w:pPr>
      <w:r w:rsidRPr="00990479">
        <w:rPr>
          <w:rFonts w:ascii="Arial" w:hAnsi="Arial" w:cs="Arial"/>
          <w:noProof/>
          <w:sz w:val="22"/>
          <w:szCs w:val="22"/>
        </w:rPr>
        <w:t>a)</w:t>
      </w:r>
      <w:r w:rsidRPr="00990479">
        <w:rPr>
          <w:rFonts w:ascii="Arial" w:hAnsi="Arial" w:cs="Arial"/>
          <w:noProof/>
          <w:sz w:val="22"/>
          <w:szCs w:val="22"/>
        </w:rPr>
        <w:tab/>
        <w:t>sinistri denunciati;</w:t>
      </w:r>
    </w:p>
    <w:p w:rsidR="00DF695A" w:rsidRPr="00990479" w:rsidRDefault="00DF695A">
      <w:pPr>
        <w:jc w:val="both"/>
        <w:rPr>
          <w:rFonts w:ascii="Arial" w:hAnsi="Arial" w:cs="Arial"/>
          <w:noProof/>
          <w:sz w:val="22"/>
          <w:szCs w:val="22"/>
        </w:rPr>
      </w:pPr>
      <w:r w:rsidRPr="00990479">
        <w:rPr>
          <w:rFonts w:ascii="Arial" w:hAnsi="Arial" w:cs="Arial"/>
          <w:noProof/>
          <w:sz w:val="22"/>
          <w:szCs w:val="22"/>
        </w:rPr>
        <w:t>b)</w:t>
      </w:r>
      <w:r w:rsidRPr="00990479">
        <w:rPr>
          <w:rFonts w:ascii="Arial" w:hAnsi="Arial" w:cs="Arial"/>
          <w:noProof/>
          <w:sz w:val="22"/>
          <w:szCs w:val="22"/>
        </w:rPr>
        <w:tab/>
        <w:t>sinistri riservati ( con indicazione dell’importo a riserva);</w:t>
      </w:r>
    </w:p>
    <w:p w:rsidR="00DF695A" w:rsidRPr="00990479" w:rsidRDefault="00DF695A">
      <w:pPr>
        <w:jc w:val="both"/>
        <w:rPr>
          <w:rFonts w:ascii="Arial" w:hAnsi="Arial" w:cs="Arial"/>
          <w:noProof/>
          <w:sz w:val="22"/>
          <w:szCs w:val="22"/>
        </w:rPr>
      </w:pPr>
      <w:r w:rsidRPr="00990479">
        <w:rPr>
          <w:rFonts w:ascii="Arial" w:hAnsi="Arial" w:cs="Arial"/>
          <w:noProof/>
          <w:sz w:val="22"/>
          <w:szCs w:val="22"/>
        </w:rPr>
        <w:t>c)</w:t>
      </w:r>
      <w:r w:rsidRPr="00990479">
        <w:rPr>
          <w:rFonts w:ascii="Arial" w:hAnsi="Arial" w:cs="Arial"/>
          <w:noProof/>
          <w:sz w:val="22"/>
          <w:szCs w:val="22"/>
        </w:rPr>
        <w:tab/>
        <w:t>sinistri liquidati (con indicazione dell’importo liquidato e data liquidazione);</w:t>
      </w:r>
    </w:p>
    <w:p w:rsidR="00DF695A" w:rsidRPr="00990479" w:rsidRDefault="00DF695A">
      <w:pPr>
        <w:jc w:val="both"/>
        <w:rPr>
          <w:rFonts w:ascii="Arial" w:hAnsi="Arial" w:cs="Arial"/>
          <w:noProof/>
          <w:sz w:val="22"/>
          <w:szCs w:val="22"/>
        </w:rPr>
      </w:pPr>
      <w:r w:rsidRPr="00990479">
        <w:rPr>
          <w:rFonts w:ascii="Arial" w:hAnsi="Arial" w:cs="Arial"/>
          <w:noProof/>
          <w:sz w:val="22"/>
          <w:szCs w:val="22"/>
        </w:rPr>
        <w:t>d)</w:t>
      </w:r>
      <w:r w:rsidRPr="00990479">
        <w:rPr>
          <w:rFonts w:ascii="Arial" w:hAnsi="Arial" w:cs="Arial"/>
          <w:noProof/>
          <w:sz w:val="22"/>
          <w:szCs w:val="22"/>
        </w:rPr>
        <w:tab/>
        <w:t>sinistri respinti.</w:t>
      </w:r>
    </w:p>
    <w:p w:rsidR="00DF695A" w:rsidRPr="003B3368" w:rsidRDefault="00DF695A">
      <w:pPr>
        <w:jc w:val="both"/>
        <w:rPr>
          <w:rFonts w:ascii="Arial" w:hAnsi="Arial" w:cs="Arial"/>
          <w:noProof/>
          <w:sz w:val="22"/>
          <w:szCs w:val="22"/>
          <w:highlight w:val="yellow"/>
        </w:rPr>
      </w:pPr>
      <w:r w:rsidRPr="005455DB">
        <w:rPr>
          <w:rFonts w:ascii="Arial" w:hAnsi="Arial" w:cs="Arial"/>
          <w:noProof/>
          <w:sz w:val="22"/>
          <w:szCs w:val="22"/>
        </w:rPr>
        <w:t>E’ fatto inoltre obbligo alla Società entro 180 giorni dalla ricezione di ogni denuncia segnalare l’esistenza di eventuali scoperture assicurative in quanto in assenza di tale dichiarazione il sinistro sarà considerato in garanzia ed assoggettato alle ordinarie procedure di liquidazione.</w:t>
      </w:r>
    </w:p>
    <w:p w:rsidR="00DF695A" w:rsidRPr="00990479" w:rsidRDefault="00DF695A">
      <w:pPr>
        <w:jc w:val="both"/>
        <w:rPr>
          <w:rFonts w:ascii="Arial" w:hAnsi="Arial" w:cs="Arial"/>
          <w:noProof/>
          <w:sz w:val="22"/>
          <w:szCs w:val="22"/>
        </w:rPr>
      </w:pPr>
      <w:r w:rsidRPr="00A07078">
        <w:rPr>
          <w:rFonts w:ascii="Arial" w:hAnsi="Arial" w:cs="Arial"/>
          <w:noProof/>
          <w:sz w:val="22"/>
          <w:szCs w:val="22"/>
        </w:rPr>
        <w:t>Gli obblighi precedentemente descritti non impediscono al Contraente di chiedere ed ottenere un aggiornamento con le modalità di cui sopra in date diverse da quelle indicate.</w:t>
      </w:r>
    </w:p>
    <w:p w:rsidR="00DF695A" w:rsidRPr="00A634C0" w:rsidRDefault="00DF695A" w:rsidP="00AF56D5">
      <w:pPr>
        <w:pBdr>
          <w:top w:val="single" w:sz="4" w:space="1" w:color="auto"/>
          <w:left w:val="single" w:sz="4" w:space="4" w:color="auto"/>
          <w:bottom w:val="single" w:sz="4" w:space="1" w:color="auto"/>
          <w:right w:val="single" w:sz="4" w:space="4" w:color="auto"/>
        </w:pBdr>
        <w:jc w:val="center"/>
        <w:rPr>
          <w:rFonts w:ascii="Arial" w:hAnsi="Arial" w:cs="Arial"/>
          <w:sz w:val="24"/>
          <w:szCs w:val="24"/>
        </w:rPr>
      </w:pPr>
      <w:r w:rsidRPr="00990479">
        <w:rPr>
          <w:rFonts w:ascii="Arial" w:hAnsi="Arial" w:cs="Arial"/>
          <w:b/>
          <w:bCs/>
          <w:sz w:val="22"/>
          <w:szCs w:val="22"/>
        </w:rPr>
        <w:br w:type="column"/>
      </w:r>
      <w:r w:rsidRPr="00A634C0">
        <w:rPr>
          <w:rFonts w:ascii="Arial" w:hAnsi="Arial" w:cs="Arial"/>
          <w:b/>
          <w:bCs/>
          <w:sz w:val="24"/>
          <w:szCs w:val="24"/>
        </w:rPr>
        <w:t>SEZIONE 6</w:t>
      </w:r>
      <w:r>
        <w:rPr>
          <w:rFonts w:ascii="Arial" w:hAnsi="Arial" w:cs="Arial"/>
          <w:b/>
          <w:bCs/>
          <w:sz w:val="24"/>
          <w:szCs w:val="24"/>
        </w:rPr>
        <w:t xml:space="preserve"> - </w:t>
      </w:r>
      <w:r w:rsidRPr="00A634C0">
        <w:rPr>
          <w:rFonts w:ascii="Arial" w:hAnsi="Arial" w:cs="Arial"/>
          <w:b/>
          <w:bCs/>
          <w:sz w:val="24"/>
          <w:szCs w:val="24"/>
        </w:rPr>
        <w:t>SOMME ASSICURATE, PREMIO,LIMITI, FRANCHIGIE, SCOPERTI</w:t>
      </w:r>
    </w:p>
    <w:p w:rsidR="00DF695A" w:rsidRPr="00990479" w:rsidRDefault="00DF695A" w:rsidP="00127C14">
      <w:pPr>
        <w:jc w:val="both"/>
        <w:rPr>
          <w:rFonts w:ascii="Arial" w:hAnsi="Arial" w:cs="Arial"/>
          <w:sz w:val="22"/>
          <w:szCs w:val="22"/>
        </w:rPr>
      </w:pPr>
    </w:p>
    <w:p w:rsidR="00DF695A" w:rsidRPr="00990479" w:rsidRDefault="00DF695A" w:rsidP="00127C14">
      <w:pPr>
        <w:jc w:val="both"/>
        <w:rPr>
          <w:rFonts w:ascii="Arial" w:hAnsi="Arial" w:cs="Arial"/>
          <w:sz w:val="22"/>
          <w:szCs w:val="22"/>
        </w:rPr>
      </w:pPr>
    </w:p>
    <w:p w:rsidR="00DF695A" w:rsidRPr="00990479" w:rsidRDefault="00DF695A">
      <w:pPr>
        <w:jc w:val="both"/>
        <w:rPr>
          <w:rFonts w:ascii="Arial" w:hAnsi="Arial" w:cs="Arial"/>
          <w:b/>
          <w:bCs/>
          <w:sz w:val="22"/>
          <w:szCs w:val="22"/>
        </w:rPr>
      </w:pPr>
      <w:r w:rsidRPr="00990479">
        <w:rPr>
          <w:rFonts w:ascii="Arial" w:hAnsi="Arial" w:cs="Arial"/>
          <w:b/>
          <w:bCs/>
          <w:sz w:val="22"/>
          <w:szCs w:val="22"/>
        </w:rPr>
        <w:t>Art. 1 – Partite, somme assicurate e calcolo del premio</w:t>
      </w:r>
    </w:p>
    <w:p w:rsidR="00DF695A" w:rsidRPr="00990479" w:rsidRDefault="00DF695A">
      <w:pPr>
        <w:jc w:val="both"/>
        <w:rPr>
          <w:rFonts w:ascii="Arial" w:hAnsi="Arial" w:cs="Arial"/>
          <w:sz w:val="22"/>
          <w:szCs w:val="22"/>
        </w:rPr>
      </w:pPr>
    </w:p>
    <w:tbl>
      <w:tblPr>
        <w:tblW w:w="9781"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93"/>
        <w:gridCol w:w="3260"/>
        <w:gridCol w:w="2410"/>
        <w:gridCol w:w="1276"/>
        <w:gridCol w:w="1842"/>
      </w:tblGrid>
      <w:tr w:rsidR="00DF695A" w:rsidRPr="00990479">
        <w:trPr>
          <w:trHeight w:val="456"/>
        </w:trPr>
        <w:tc>
          <w:tcPr>
            <w:tcW w:w="993" w:type="dxa"/>
            <w:vAlign w:val="center"/>
          </w:tcPr>
          <w:p w:rsidR="00DF695A" w:rsidRPr="00990479" w:rsidRDefault="00DF695A" w:rsidP="00BD0CB1">
            <w:pPr>
              <w:jc w:val="center"/>
              <w:rPr>
                <w:rFonts w:ascii="Arial" w:hAnsi="Arial" w:cs="Arial"/>
                <w:b/>
                <w:bCs/>
                <w:sz w:val="22"/>
                <w:szCs w:val="22"/>
              </w:rPr>
            </w:pPr>
            <w:r w:rsidRPr="00990479">
              <w:rPr>
                <w:rFonts w:ascii="Arial" w:hAnsi="Arial" w:cs="Arial"/>
                <w:b/>
                <w:bCs/>
                <w:sz w:val="22"/>
                <w:szCs w:val="22"/>
              </w:rPr>
              <w:t>Partita</w:t>
            </w:r>
          </w:p>
        </w:tc>
        <w:tc>
          <w:tcPr>
            <w:tcW w:w="3260" w:type="dxa"/>
            <w:vAlign w:val="center"/>
          </w:tcPr>
          <w:p w:rsidR="00DF695A" w:rsidRPr="00990479" w:rsidRDefault="00DF695A">
            <w:pPr>
              <w:jc w:val="both"/>
              <w:rPr>
                <w:rFonts w:ascii="Arial" w:hAnsi="Arial" w:cs="Arial"/>
                <w:b/>
                <w:bCs/>
                <w:sz w:val="22"/>
                <w:szCs w:val="22"/>
              </w:rPr>
            </w:pPr>
            <w:r w:rsidRPr="00990479">
              <w:rPr>
                <w:rFonts w:ascii="Arial" w:hAnsi="Arial" w:cs="Arial"/>
                <w:b/>
                <w:bCs/>
                <w:sz w:val="22"/>
                <w:szCs w:val="22"/>
              </w:rPr>
              <w:t>Enti Assicurati</w:t>
            </w:r>
          </w:p>
        </w:tc>
        <w:tc>
          <w:tcPr>
            <w:tcW w:w="2410" w:type="dxa"/>
            <w:vAlign w:val="center"/>
          </w:tcPr>
          <w:p w:rsidR="00DF695A" w:rsidRPr="00990479" w:rsidRDefault="00DF695A">
            <w:pPr>
              <w:jc w:val="both"/>
              <w:rPr>
                <w:rFonts w:ascii="Arial" w:hAnsi="Arial" w:cs="Arial"/>
                <w:b/>
                <w:bCs/>
                <w:sz w:val="22"/>
                <w:szCs w:val="22"/>
              </w:rPr>
            </w:pPr>
            <w:r>
              <w:rPr>
                <w:rFonts w:ascii="Arial" w:hAnsi="Arial" w:cs="Arial"/>
                <w:b/>
                <w:bCs/>
                <w:sz w:val="22"/>
                <w:szCs w:val="22"/>
              </w:rPr>
              <w:t>Somme a</w:t>
            </w:r>
            <w:r w:rsidRPr="00990479">
              <w:rPr>
                <w:rFonts w:ascii="Arial" w:hAnsi="Arial" w:cs="Arial"/>
                <w:b/>
                <w:bCs/>
                <w:sz w:val="22"/>
                <w:szCs w:val="22"/>
              </w:rPr>
              <w:t>ssicurate</w:t>
            </w:r>
            <w:r>
              <w:rPr>
                <w:rFonts w:ascii="Arial" w:hAnsi="Arial" w:cs="Arial"/>
                <w:b/>
                <w:bCs/>
                <w:sz w:val="22"/>
                <w:szCs w:val="22"/>
              </w:rPr>
              <w:t xml:space="preserve"> €</w:t>
            </w:r>
          </w:p>
        </w:tc>
        <w:tc>
          <w:tcPr>
            <w:tcW w:w="1276" w:type="dxa"/>
            <w:vAlign w:val="center"/>
          </w:tcPr>
          <w:p w:rsidR="00DF695A" w:rsidRPr="00990479" w:rsidRDefault="00DF695A" w:rsidP="00A634C0">
            <w:pPr>
              <w:ind w:left="-108" w:right="-108"/>
              <w:jc w:val="center"/>
              <w:rPr>
                <w:rFonts w:ascii="Arial" w:hAnsi="Arial" w:cs="Arial"/>
                <w:b/>
                <w:bCs/>
                <w:sz w:val="22"/>
                <w:szCs w:val="22"/>
              </w:rPr>
            </w:pPr>
            <w:r>
              <w:rPr>
                <w:rFonts w:ascii="Arial" w:hAnsi="Arial" w:cs="Arial"/>
                <w:b/>
                <w:bCs/>
                <w:sz w:val="22"/>
                <w:szCs w:val="22"/>
              </w:rPr>
              <w:t>Tasso l</w:t>
            </w:r>
            <w:r w:rsidRPr="00990479">
              <w:rPr>
                <w:rFonts w:ascii="Arial" w:hAnsi="Arial" w:cs="Arial"/>
                <w:b/>
                <w:bCs/>
                <w:sz w:val="22"/>
                <w:szCs w:val="22"/>
              </w:rPr>
              <w:t>ordo</w:t>
            </w:r>
          </w:p>
        </w:tc>
        <w:tc>
          <w:tcPr>
            <w:tcW w:w="1842" w:type="dxa"/>
            <w:vAlign w:val="center"/>
          </w:tcPr>
          <w:p w:rsidR="00DF695A" w:rsidRPr="00990479" w:rsidRDefault="00DF695A" w:rsidP="00A634C0">
            <w:pPr>
              <w:ind w:right="-108"/>
              <w:jc w:val="center"/>
              <w:rPr>
                <w:rFonts w:ascii="Arial" w:hAnsi="Arial" w:cs="Arial"/>
                <w:b/>
                <w:bCs/>
                <w:sz w:val="22"/>
                <w:szCs w:val="22"/>
              </w:rPr>
            </w:pPr>
            <w:r w:rsidRPr="00990479">
              <w:rPr>
                <w:rFonts w:ascii="Arial" w:hAnsi="Arial" w:cs="Arial"/>
                <w:b/>
                <w:bCs/>
                <w:sz w:val="22"/>
                <w:szCs w:val="22"/>
              </w:rPr>
              <w:t xml:space="preserve">Premio </w:t>
            </w:r>
            <w:r>
              <w:rPr>
                <w:rFonts w:ascii="Arial" w:hAnsi="Arial" w:cs="Arial"/>
                <w:b/>
                <w:bCs/>
                <w:sz w:val="22"/>
                <w:szCs w:val="22"/>
              </w:rPr>
              <w:t>l</w:t>
            </w:r>
            <w:r w:rsidRPr="00990479">
              <w:rPr>
                <w:rFonts w:ascii="Arial" w:hAnsi="Arial" w:cs="Arial"/>
                <w:b/>
                <w:bCs/>
                <w:sz w:val="22"/>
                <w:szCs w:val="22"/>
              </w:rPr>
              <w:t xml:space="preserve">ordo </w:t>
            </w:r>
            <w:r>
              <w:rPr>
                <w:rFonts w:ascii="Arial" w:hAnsi="Arial" w:cs="Arial"/>
                <w:b/>
                <w:bCs/>
                <w:sz w:val="22"/>
                <w:szCs w:val="22"/>
              </w:rPr>
              <w:t>a</w:t>
            </w:r>
            <w:r w:rsidRPr="00990479">
              <w:rPr>
                <w:rFonts w:ascii="Arial" w:hAnsi="Arial" w:cs="Arial"/>
                <w:b/>
                <w:bCs/>
                <w:sz w:val="22"/>
                <w:szCs w:val="22"/>
              </w:rPr>
              <w:t>nnuo</w:t>
            </w:r>
            <w:r>
              <w:rPr>
                <w:rFonts w:ascii="Arial" w:hAnsi="Arial" w:cs="Arial"/>
                <w:b/>
                <w:bCs/>
                <w:sz w:val="22"/>
                <w:szCs w:val="22"/>
              </w:rPr>
              <w:t xml:space="preserve"> €</w:t>
            </w:r>
          </w:p>
        </w:tc>
      </w:tr>
      <w:tr w:rsidR="00DF695A" w:rsidRPr="00990479">
        <w:trPr>
          <w:trHeight w:val="454"/>
        </w:trPr>
        <w:tc>
          <w:tcPr>
            <w:tcW w:w="993" w:type="dxa"/>
            <w:vAlign w:val="center"/>
          </w:tcPr>
          <w:p w:rsidR="00DF695A" w:rsidRPr="00990479" w:rsidRDefault="00DF695A" w:rsidP="00BD0CB1">
            <w:pPr>
              <w:jc w:val="center"/>
              <w:rPr>
                <w:rFonts w:ascii="Arial" w:hAnsi="Arial" w:cs="Arial"/>
                <w:b/>
                <w:bCs/>
                <w:sz w:val="22"/>
                <w:szCs w:val="22"/>
              </w:rPr>
            </w:pPr>
            <w:r w:rsidRPr="00990479">
              <w:rPr>
                <w:rFonts w:ascii="Arial" w:hAnsi="Arial" w:cs="Arial"/>
                <w:b/>
                <w:bCs/>
                <w:sz w:val="22"/>
                <w:szCs w:val="22"/>
              </w:rPr>
              <w:t>1</w:t>
            </w:r>
          </w:p>
        </w:tc>
        <w:tc>
          <w:tcPr>
            <w:tcW w:w="3260" w:type="dxa"/>
            <w:vAlign w:val="center"/>
          </w:tcPr>
          <w:p w:rsidR="00DF695A" w:rsidRPr="00990479" w:rsidRDefault="00DF695A">
            <w:pPr>
              <w:jc w:val="both"/>
              <w:rPr>
                <w:rFonts w:ascii="Arial" w:hAnsi="Arial" w:cs="Arial"/>
                <w:sz w:val="22"/>
                <w:szCs w:val="22"/>
              </w:rPr>
            </w:pPr>
            <w:r w:rsidRPr="00990479">
              <w:rPr>
                <w:rFonts w:ascii="Arial" w:hAnsi="Arial" w:cs="Arial"/>
                <w:sz w:val="22"/>
                <w:szCs w:val="22"/>
              </w:rPr>
              <w:t>Fabbricati</w:t>
            </w:r>
            <w:r>
              <w:rPr>
                <w:rFonts w:ascii="Arial" w:hAnsi="Arial" w:cs="Arial"/>
                <w:sz w:val="22"/>
                <w:szCs w:val="22"/>
              </w:rPr>
              <w:t xml:space="preserve"> e </w:t>
            </w:r>
            <w:r w:rsidRPr="00BF4929">
              <w:rPr>
                <w:rFonts w:ascii="Arial" w:hAnsi="Arial" w:cs="Arial"/>
                <w:sz w:val="22"/>
                <w:szCs w:val="22"/>
              </w:rPr>
              <w:t>Contenuto</w:t>
            </w:r>
          </w:p>
        </w:tc>
        <w:tc>
          <w:tcPr>
            <w:tcW w:w="2410" w:type="dxa"/>
            <w:vAlign w:val="center"/>
          </w:tcPr>
          <w:p w:rsidR="00DF695A" w:rsidRPr="00A634C0" w:rsidRDefault="00DF695A" w:rsidP="00BF4929">
            <w:pPr>
              <w:jc w:val="right"/>
              <w:rPr>
                <w:rFonts w:ascii="Arial" w:hAnsi="Arial" w:cs="Arial"/>
                <w:sz w:val="22"/>
                <w:szCs w:val="22"/>
                <w:highlight w:val="yellow"/>
              </w:rPr>
            </w:pPr>
            <w:r>
              <w:rPr>
                <w:rFonts w:ascii="Arial" w:hAnsi="Arial" w:cs="Arial"/>
                <w:sz w:val="22"/>
                <w:szCs w:val="22"/>
              </w:rPr>
              <w:t>167</w:t>
            </w:r>
            <w:r w:rsidRPr="004A6C1E">
              <w:rPr>
                <w:rFonts w:ascii="Arial" w:hAnsi="Arial" w:cs="Arial"/>
                <w:sz w:val="22"/>
                <w:szCs w:val="22"/>
              </w:rPr>
              <w:t>.</w:t>
            </w:r>
            <w:r>
              <w:rPr>
                <w:rFonts w:ascii="Arial" w:hAnsi="Arial" w:cs="Arial"/>
                <w:sz w:val="22"/>
                <w:szCs w:val="22"/>
              </w:rPr>
              <w:t>2</w:t>
            </w:r>
            <w:r w:rsidRPr="004A6C1E">
              <w:rPr>
                <w:rFonts w:ascii="Arial" w:hAnsi="Arial" w:cs="Arial"/>
                <w:sz w:val="22"/>
                <w:szCs w:val="22"/>
              </w:rPr>
              <w:t>00.000,00</w:t>
            </w:r>
          </w:p>
        </w:tc>
        <w:tc>
          <w:tcPr>
            <w:tcW w:w="1276" w:type="dxa"/>
            <w:vAlign w:val="center"/>
          </w:tcPr>
          <w:p w:rsidR="00DF695A" w:rsidRPr="00990479" w:rsidRDefault="00DF695A">
            <w:pPr>
              <w:jc w:val="right"/>
              <w:rPr>
                <w:rFonts w:ascii="Arial" w:hAnsi="Arial" w:cs="Arial"/>
                <w:sz w:val="22"/>
                <w:szCs w:val="22"/>
              </w:rPr>
            </w:pPr>
            <w:r w:rsidRPr="00990479">
              <w:rPr>
                <w:rFonts w:ascii="Arial" w:hAnsi="Arial" w:cs="Arial"/>
                <w:b/>
                <w:bCs/>
                <w:sz w:val="22"/>
                <w:szCs w:val="22"/>
              </w:rPr>
              <w:t>‰</w:t>
            </w:r>
          </w:p>
        </w:tc>
        <w:tc>
          <w:tcPr>
            <w:tcW w:w="1842" w:type="dxa"/>
            <w:vAlign w:val="center"/>
          </w:tcPr>
          <w:p w:rsidR="00DF695A" w:rsidRPr="00990479" w:rsidRDefault="00DF695A">
            <w:pPr>
              <w:jc w:val="both"/>
              <w:rPr>
                <w:rFonts w:ascii="Arial" w:hAnsi="Arial" w:cs="Arial"/>
                <w:sz w:val="22"/>
                <w:szCs w:val="22"/>
              </w:rPr>
            </w:pPr>
          </w:p>
        </w:tc>
      </w:tr>
      <w:tr w:rsidR="00DF695A" w:rsidRPr="00990479">
        <w:trPr>
          <w:trHeight w:val="454"/>
        </w:trPr>
        <w:tc>
          <w:tcPr>
            <w:tcW w:w="993" w:type="dxa"/>
            <w:vAlign w:val="center"/>
          </w:tcPr>
          <w:p w:rsidR="00DF695A" w:rsidRDefault="00DF695A" w:rsidP="00BD0CB1">
            <w:pPr>
              <w:jc w:val="center"/>
              <w:rPr>
                <w:rFonts w:ascii="Arial" w:hAnsi="Arial" w:cs="Arial"/>
                <w:b/>
                <w:bCs/>
                <w:sz w:val="22"/>
                <w:szCs w:val="22"/>
              </w:rPr>
            </w:pPr>
            <w:r>
              <w:rPr>
                <w:rFonts w:ascii="Arial" w:hAnsi="Arial" w:cs="Arial"/>
                <w:b/>
                <w:bCs/>
                <w:sz w:val="22"/>
                <w:szCs w:val="22"/>
              </w:rPr>
              <w:t>2</w:t>
            </w:r>
          </w:p>
        </w:tc>
        <w:tc>
          <w:tcPr>
            <w:tcW w:w="3260" w:type="dxa"/>
            <w:vAlign w:val="center"/>
          </w:tcPr>
          <w:p w:rsidR="00DF695A" w:rsidRPr="00990479" w:rsidRDefault="00DF695A" w:rsidP="0000236D">
            <w:pPr>
              <w:jc w:val="both"/>
              <w:rPr>
                <w:rFonts w:ascii="Arial" w:hAnsi="Arial" w:cs="Arial"/>
                <w:sz w:val="22"/>
                <w:szCs w:val="22"/>
              </w:rPr>
            </w:pPr>
            <w:r>
              <w:rPr>
                <w:rFonts w:ascii="Arial" w:hAnsi="Arial" w:cs="Arial"/>
                <w:sz w:val="22"/>
                <w:szCs w:val="22"/>
              </w:rPr>
              <w:t>Indennità aggiuntiva (20% su partite 1+2)</w:t>
            </w:r>
          </w:p>
        </w:tc>
        <w:tc>
          <w:tcPr>
            <w:tcW w:w="2410" w:type="dxa"/>
            <w:vAlign w:val="center"/>
          </w:tcPr>
          <w:p w:rsidR="00DF695A" w:rsidRDefault="00DF695A" w:rsidP="0000236D">
            <w:pPr>
              <w:jc w:val="right"/>
              <w:rPr>
                <w:rFonts w:ascii="Arial" w:hAnsi="Arial" w:cs="Arial"/>
                <w:sz w:val="22"/>
                <w:szCs w:val="22"/>
              </w:rPr>
            </w:pPr>
            <w:r>
              <w:rPr>
                <w:rFonts w:ascii="Arial" w:hAnsi="Arial" w:cs="Arial"/>
                <w:sz w:val="22"/>
                <w:szCs w:val="22"/>
              </w:rPr>
              <w:t>33.440.000,00</w:t>
            </w:r>
          </w:p>
        </w:tc>
        <w:tc>
          <w:tcPr>
            <w:tcW w:w="1276" w:type="dxa"/>
            <w:vAlign w:val="center"/>
          </w:tcPr>
          <w:p w:rsidR="00DF695A" w:rsidRPr="00990479" w:rsidRDefault="00DF695A">
            <w:pPr>
              <w:jc w:val="right"/>
              <w:rPr>
                <w:rFonts w:ascii="Arial" w:hAnsi="Arial" w:cs="Arial"/>
                <w:b/>
                <w:bCs/>
                <w:sz w:val="22"/>
                <w:szCs w:val="22"/>
              </w:rPr>
            </w:pPr>
            <w:r w:rsidRPr="00990479">
              <w:rPr>
                <w:rFonts w:ascii="Arial" w:hAnsi="Arial" w:cs="Arial"/>
                <w:b/>
                <w:bCs/>
                <w:sz w:val="22"/>
                <w:szCs w:val="22"/>
              </w:rPr>
              <w:t>‰</w:t>
            </w:r>
          </w:p>
        </w:tc>
        <w:tc>
          <w:tcPr>
            <w:tcW w:w="1842" w:type="dxa"/>
            <w:vAlign w:val="center"/>
          </w:tcPr>
          <w:p w:rsidR="00DF695A" w:rsidRPr="00990479" w:rsidRDefault="00DF695A" w:rsidP="00967E8B">
            <w:pPr>
              <w:jc w:val="both"/>
              <w:rPr>
                <w:rFonts w:ascii="Arial" w:hAnsi="Arial" w:cs="Arial"/>
                <w:sz w:val="22"/>
                <w:szCs w:val="22"/>
              </w:rPr>
            </w:pPr>
          </w:p>
        </w:tc>
      </w:tr>
      <w:tr w:rsidR="00DF695A" w:rsidRPr="00990479">
        <w:trPr>
          <w:trHeight w:val="454"/>
        </w:trPr>
        <w:tc>
          <w:tcPr>
            <w:tcW w:w="993" w:type="dxa"/>
            <w:vAlign w:val="center"/>
          </w:tcPr>
          <w:p w:rsidR="00DF695A" w:rsidRPr="00990479" w:rsidRDefault="00DF695A" w:rsidP="00BD0CB1">
            <w:pPr>
              <w:jc w:val="center"/>
              <w:rPr>
                <w:rFonts w:ascii="Arial" w:hAnsi="Arial" w:cs="Arial"/>
                <w:b/>
                <w:bCs/>
                <w:sz w:val="22"/>
                <w:szCs w:val="22"/>
              </w:rPr>
            </w:pPr>
            <w:r>
              <w:rPr>
                <w:rFonts w:ascii="Arial" w:hAnsi="Arial" w:cs="Arial"/>
                <w:b/>
                <w:bCs/>
                <w:sz w:val="22"/>
                <w:szCs w:val="22"/>
              </w:rPr>
              <w:t>3</w:t>
            </w:r>
          </w:p>
        </w:tc>
        <w:tc>
          <w:tcPr>
            <w:tcW w:w="3260" w:type="dxa"/>
            <w:vAlign w:val="center"/>
          </w:tcPr>
          <w:p w:rsidR="00DF695A" w:rsidRPr="00990479" w:rsidRDefault="00DF695A">
            <w:pPr>
              <w:jc w:val="both"/>
              <w:rPr>
                <w:rFonts w:ascii="Arial" w:hAnsi="Arial" w:cs="Arial"/>
                <w:sz w:val="22"/>
                <w:szCs w:val="22"/>
              </w:rPr>
            </w:pPr>
            <w:r w:rsidRPr="00990479">
              <w:rPr>
                <w:rFonts w:ascii="Arial" w:hAnsi="Arial" w:cs="Arial"/>
                <w:sz w:val="22"/>
                <w:szCs w:val="22"/>
              </w:rPr>
              <w:t>Ricorso Terzi</w:t>
            </w:r>
          </w:p>
        </w:tc>
        <w:tc>
          <w:tcPr>
            <w:tcW w:w="2410" w:type="dxa"/>
            <w:vAlign w:val="center"/>
          </w:tcPr>
          <w:p w:rsidR="00DF695A" w:rsidRPr="00A634C0" w:rsidRDefault="00DF695A" w:rsidP="00307020">
            <w:pPr>
              <w:jc w:val="right"/>
              <w:rPr>
                <w:rFonts w:ascii="Arial" w:hAnsi="Arial" w:cs="Arial"/>
                <w:sz w:val="22"/>
                <w:szCs w:val="22"/>
                <w:highlight w:val="yellow"/>
              </w:rPr>
            </w:pPr>
            <w:r>
              <w:rPr>
                <w:rFonts w:ascii="Arial" w:hAnsi="Arial" w:cs="Arial"/>
                <w:sz w:val="22"/>
                <w:szCs w:val="22"/>
              </w:rPr>
              <w:t>4</w:t>
            </w:r>
            <w:r w:rsidRPr="004A6C1E">
              <w:rPr>
                <w:rFonts w:ascii="Arial" w:hAnsi="Arial" w:cs="Arial"/>
                <w:sz w:val="22"/>
                <w:szCs w:val="22"/>
              </w:rPr>
              <w:t>.</w:t>
            </w:r>
            <w:r>
              <w:rPr>
                <w:rFonts w:ascii="Arial" w:hAnsi="Arial" w:cs="Arial"/>
                <w:sz w:val="22"/>
                <w:szCs w:val="22"/>
              </w:rPr>
              <w:t>0</w:t>
            </w:r>
            <w:r w:rsidRPr="004A6C1E">
              <w:rPr>
                <w:rFonts w:ascii="Arial" w:hAnsi="Arial" w:cs="Arial"/>
                <w:sz w:val="22"/>
                <w:szCs w:val="22"/>
              </w:rPr>
              <w:t>00.000,00</w:t>
            </w:r>
          </w:p>
        </w:tc>
        <w:tc>
          <w:tcPr>
            <w:tcW w:w="1276" w:type="dxa"/>
            <w:vAlign w:val="center"/>
          </w:tcPr>
          <w:p w:rsidR="00DF695A" w:rsidRPr="00990479" w:rsidRDefault="00DF695A">
            <w:pPr>
              <w:jc w:val="right"/>
              <w:rPr>
                <w:rFonts w:ascii="Arial" w:hAnsi="Arial" w:cs="Arial"/>
                <w:b/>
                <w:bCs/>
                <w:sz w:val="22"/>
                <w:szCs w:val="22"/>
              </w:rPr>
            </w:pPr>
            <w:r w:rsidRPr="00990479">
              <w:rPr>
                <w:rFonts w:ascii="Arial" w:hAnsi="Arial" w:cs="Arial"/>
                <w:b/>
                <w:bCs/>
                <w:sz w:val="22"/>
                <w:szCs w:val="22"/>
              </w:rPr>
              <w:t>‰</w:t>
            </w:r>
          </w:p>
        </w:tc>
        <w:tc>
          <w:tcPr>
            <w:tcW w:w="1842" w:type="dxa"/>
            <w:vAlign w:val="center"/>
          </w:tcPr>
          <w:p w:rsidR="00DF695A" w:rsidRPr="00990479" w:rsidRDefault="00DF695A" w:rsidP="00967E8B">
            <w:pPr>
              <w:jc w:val="both"/>
              <w:rPr>
                <w:rFonts w:ascii="Arial" w:hAnsi="Arial" w:cs="Arial"/>
                <w:sz w:val="22"/>
                <w:szCs w:val="22"/>
              </w:rPr>
            </w:pPr>
          </w:p>
        </w:tc>
      </w:tr>
      <w:tr w:rsidR="00DF695A" w:rsidRPr="00990479">
        <w:trPr>
          <w:trHeight w:val="454"/>
        </w:trPr>
        <w:tc>
          <w:tcPr>
            <w:tcW w:w="993" w:type="dxa"/>
            <w:vAlign w:val="center"/>
          </w:tcPr>
          <w:p w:rsidR="00DF695A" w:rsidRPr="00990479" w:rsidRDefault="00DF695A" w:rsidP="00BD0CB1">
            <w:pPr>
              <w:jc w:val="center"/>
              <w:rPr>
                <w:rFonts w:ascii="Arial" w:hAnsi="Arial" w:cs="Arial"/>
                <w:b/>
                <w:bCs/>
                <w:sz w:val="22"/>
                <w:szCs w:val="22"/>
              </w:rPr>
            </w:pPr>
            <w:r>
              <w:rPr>
                <w:rFonts w:ascii="Arial" w:hAnsi="Arial" w:cs="Arial"/>
                <w:b/>
                <w:bCs/>
                <w:sz w:val="22"/>
                <w:szCs w:val="22"/>
              </w:rPr>
              <w:t>4</w:t>
            </w:r>
          </w:p>
        </w:tc>
        <w:tc>
          <w:tcPr>
            <w:tcW w:w="3260" w:type="dxa"/>
            <w:vAlign w:val="center"/>
          </w:tcPr>
          <w:p w:rsidR="00DF695A" w:rsidRPr="00990479" w:rsidRDefault="00DF695A">
            <w:pPr>
              <w:jc w:val="both"/>
              <w:rPr>
                <w:rFonts w:ascii="Arial" w:hAnsi="Arial" w:cs="Arial"/>
                <w:sz w:val="22"/>
                <w:szCs w:val="22"/>
              </w:rPr>
            </w:pPr>
            <w:r w:rsidRPr="00990479">
              <w:rPr>
                <w:rFonts w:ascii="Arial" w:hAnsi="Arial" w:cs="Arial"/>
                <w:sz w:val="22"/>
                <w:szCs w:val="22"/>
              </w:rPr>
              <w:t>Spese di demolizione e sgombero</w:t>
            </w:r>
          </w:p>
        </w:tc>
        <w:tc>
          <w:tcPr>
            <w:tcW w:w="2410" w:type="dxa"/>
            <w:vAlign w:val="center"/>
          </w:tcPr>
          <w:p w:rsidR="00DF695A" w:rsidRPr="00A634C0" w:rsidRDefault="00DF695A" w:rsidP="00307020">
            <w:pPr>
              <w:jc w:val="right"/>
              <w:rPr>
                <w:rFonts w:ascii="Arial" w:hAnsi="Arial" w:cs="Arial"/>
                <w:sz w:val="22"/>
                <w:szCs w:val="22"/>
                <w:highlight w:val="yellow"/>
              </w:rPr>
            </w:pPr>
            <w:r>
              <w:rPr>
                <w:rFonts w:ascii="Arial" w:hAnsi="Arial" w:cs="Arial"/>
                <w:sz w:val="22"/>
                <w:szCs w:val="22"/>
              </w:rPr>
              <w:t>2.00</w:t>
            </w:r>
            <w:r w:rsidRPr="004A6C1E">
              <w:rPr>
                <w:rFonts w:ascii="Arial" w:hAnsi="Arial" w:cs="Arial"/>
                <w:sz w:val="22"/>
                <w:szCs w:val="22"/>
              </w:rPr>
              <w:t>0.000,00</w:t>
            </w:r>
          </w:p>
        </w:tc>
        <w:tc>
          <w:tcPr>
            <w:tcW w:w="1276" w:type="dxa"/>
            <w:vAlign w:val="center"/>
          </w:tcPr>
          <w:p w:rsidR="00DF695A" w:rsidRPr="00990479" w:rsidRDefault="00DF695A">
            <w:pPr>
              <w:jc w:val="right"/>
              <w:rPr>
                <w:rFonts w:ascii="Arial" w:hAnsi="Arial" w:cs="Arial"/>
                <w:b/>
                <w:bCs/>
                <w:sz w:val="22"/>
                <w:szCs w:val="22"/>
              </w:rPr>
            </w:pPr>
            <w:r w:rsidRPr="00990479">
              <w:rPr>
                <w:rFonts w:ascii="Arial" w:hAnsi="Arial" w:cs="Arial"/>
                <w:b/>
                <w:bCs/>
                <w:sz w:val="22"/>
                <w:szCs w:val="22"/>
              </w:rPr>
              <w:t>‰</w:t>
            </w:r>
          </w:p>
        </w:tc>
        <w:tc>
          <w:tcPr>
            <w:tcW w:w="1842" w:type="dxa"/>
            <w:vAlign w:val="center"/>
          </w:tcPr>
          <w:p w:rsidR="00DF695A" w:rsidRPr="00990479" w:rsidRDefault="00DF695A" w:rsidP="00967E8B">
            <w:pPr>
              <w:jc w:val="both"/>
              <w:rPr>
                <w:rFonts w:ascii="Arial" w:hAnsi="Arial" w:cs="Arial"/>
                <w:sz w:val="22"/>
                <w:szCs w:val="22"/>
              </w:rPr>
            </w:pPr>
          </w:p>
        </w:tc>
      </w:tr>
      <w:tr w:rsidR="00DF695A" w:rsidRPr="00990479">
        <w:trPr>
          <w:trHeight w:val="454"/>
        </w:trPr>
        <w:tc>
          <w:tcPr>
            <w:tcW w:w="4253" w:type="dxa"/>
            <w:gridSpan w:val="2"/>
            <w:vAlign w:val="center"/>
          </w:tcPr>
          <w:p w:rsidR="00DF695A" w:rsidRPr="007F75C5" w:rsidRDefault="00DF695A" w:rsidP="008609B0">
            <w:pPr>
              <w:jc w:val="right"/>
              <w:rPr>
                <w:rFonts w:ascii="Arial" w:hAnsi="Arial" w:cs="Arial"/>
                <w:b/>
                <w:bCs/>
                <w:sz w:val="22"/>
                <w:szCs w:val="22"/>
              </w:rPr>
            </w:pPr>
            <w:r w:rsidRPr="007F75C5">
              <w:rPr>
                <w:rFonts w:ascii="Arial" w:hAnsi="Arial" w:cs="Arial"/>
                <w:b/>
                <w:bCs/>
                <w:sz w:val="22"/>
                <w:szCs w:val="22"/>
              </w:rPr>
              <w:t>Totale</w:t>
            </w:r>
          </w:p>
        </w:tc>
        <w:tc>
          <w:tcPr>
            <w:tcW w:w="2410" w:type="dxa"/>
            <w:vAlign w:val="center"/>
          </w:tcPr>
          <w:p w:rsidR="00DF695A" w:rsidRPr="007F75C5" w:rsidRDefault="00DF695A" w:rsidP="00307020">
            <w:pPr>
              <w:jc w:val="right"/>
              <w:rPr>
                <w:rFonts w:ascii="Arial" w:hAnsi="Arial" w:cs="Arial"/>
                <w:b/>
                <w:bCs/>
                <w:sz w:val="22"/>
                <w:szCs w:val="22"/>
                <w:highlight w:val="yellow"/>
              </w:rPr>
            </w:pPr>
            <w:r w:rsidRPr="00C3438E">
              <w:rPr>
                <w:rFonts w:ascii="Arial" w:hAnsi="Arial" w:cs="Arial"/>
                <w:b/>
                <w:bCs/>
                <w:sz w:val="22"/>
                <w:szCs w:val="22"/>
              </w:rPr>
              <w:fldChar w:fldCharType="begin"/>
            </w:r>
            <w:r w:rsidRPr="00C3438E">
              <w:rPr>
                <w:rFonts w:ascii="Arial" w:hAnsi="Arial" w:cs="Arial"/>
                <w:b/>
                <w:bCs/>
                <w:sz w:val="22"/>
                <w:szCs w:val="22"/>
              </w:rPr>
              <w:instrText xml:space="preserve"> =SUM(ABOVE) </w:instrText>
            </w:r>
            <w:r w:rsidRPr="00C3438E">
              <w:rPr>
                <w:rFonts w:ascii="Arial" w:hAnsi="Arial" w:cs="Arial"/>
                <w:b/>
                <w:bCs/>
                <w:sz w:val="22"/>
                <w:szCs w:val="22"/>
              </w:rPr>
              <w:fldChar w:fldCharType="separate"/>
            </w:r>
            <w:r>
              <w:rPr>
                <w:rFonts w:ascii="Arial" w:hAnsi="Arial" w:cs="Arial"/>
                <w:b/>
                <w:bCs/>
                <w:noProof/>
                <w:sz w:val="22"/>
                <w:szCs w:val="22"/>
              </w:rPr>
              <w:t>206.640.000</w:t>
            </w:r>
            <w:r w:rsidRPr="00C3438E">
              <w:rPr>
                <w:rFonts w:ascii="Arial" w:hAnsi="Arial" w:cs="Arial"/>
                <w:b/>
                <w:bCs/>
                <w:sz w:val="22"/>
                <w:szCs w:val="22"/>
              </w:rPr>
              <w:fldChar w:fldCharType="end"/>
            </w:r>
            <w:r w:rsidRPr="00C3438E">
              <w:rPr>
                <w:rFonts w:ascii="Arial" w:hAnsi="Arial" w:cs="Arial"/>
                <w:b/>
                <w:bCs/>
                <w:sz w:val="22"/>
                <w:szCs w:val="22"/>
              </w:rPr>
              <w:t>,00</w:t>
            </w:r>
          </w:p>
        </w:tc>
        <w:tc>
          <w:tcPr>
            <w:tcW w:w="1276" w:type="dxa"/>
            <w:shd w:val="diagStripe" w:color="auto" w:fill="auto"/>
            <w:vAlign w:val="center"/>
          </w:tcPr>
          <w:p w:rsidR="00DF695A" w:rsidRPr="00990479" w:rsidRDefault="00DF695A">
            <w:pPr>
              <w:jc w:val="both"/>
              <w:rPr>
                <w:rFonts w:ascii="Arial" w:hAnsi="Arial" w:cs="Arial"/>
                <w:sz w:val="22"/>
                <w:szCs w:val="22"/>
              </w:rPr>
            </w:pPr>
          </w:p>
        </w:tc>
        <w:tc>
          <w:tcPr>
            <w:tcW w:w="1842" w:type="dxa"/>
            <w:vAlign w:val="center"/>
          </w:tcPr>
          <w:p w:rsidR="00DF695A" w:rsidRPr="007F75C5" w:rsidRDefault="00DF695A">
            <w:pPr>
              <w:jc w:val="both"/>
              <w:rPr>
                <w:rFonts w:ascii="Arial" w:hAnsi="Arial" w:cs="Arial"/>
                <w:b/>
                <w:bCs/>
                <w:sz w:val="22"/>
                <w:szCs w:val="22"/>
              </w:rPr>
            </w:pPr>
          </w:p>
        </w:tc>
      </w:tr>
    </w:tbl>
    <w:p w:rsidR="00DF695A" w:rsidRPr="00990479" w:rsidRDefault="00DF695A">
      <w:pPr>
        <w:jc w:val="both"/>
        <w:rPr>
          <w:rFonts w:ascii="Arial" w:hAnsi="Arial" w:cs="Arial"/>
          <w:sz w:val="22"/>
          <w:szCs w:val="22"/>
        </w:rPr>
      </w:pPr>
    </w:p>
    <w:p w:rsidR="00DF695A" w:rsidRPr="00990479" w:rsidRDefault="00DF695A">
      <w:pPr>
        <w:jc w:val="both"/>
        <w:rPr>
          <w:rFonts w:ascii="Arial" w:hAnsi="Arial" w:cs="Arial"/>
          <w:sz w:val="22"/>
          <w:szCs w:val="22"/>
        </w:rPr>
      </w:pPr>
    </w:p>
    <w:p w:rsidR="00DF695A" w:rsidRPr="00990479" w:rsidRDefault="00DF695A" w:rsidP="00BD0CB1">
      <w:pPr>
        <w:jc w:val="both"/>
        <w:rPr>
          <w:rFonts w:ascii="Arial" w:hAnsi="Arial" w:cs="Arial"/>
          <w:b/>
          <w:bCs/>
          <w:sz w:val="22"/>
          <w:szCs w:val="22"/>
        </w:rPr>
      </w:pPr>
      <w:r w:rsidRPr="00990479">
        <w:rPr>
          <w:rFonts w:ascii="Arial" w:hAnsi="Arial" w:cs="Arial"/>
          <w:b/>
          <w:bCs/>
          <w:sz w:val="22"/>
          <w:szCs w:val="22"/>
        </w:rPr>
        <w:t>Scomposizione del premio</w:t>
      </w:r>
    </w:p>
    <w:p w:rsidR="00DF695A" w:rsidRPr="00990479" w:rsidRDefault="00DF695A" w:rsidP="00BD0CB1">
      <w:pPr>
        <w:jc w:val="both"/>
        <w:rPr>
          <w:rFonts w:ascii="Arial" w:hAnsi="Arial" w:cs="Arial"/>
          <w:b/>
          <w:bCs/>
          <w:sz w:val="22"/>
          <w:szCs w:val="22"/>
        </w:rPr>
      </w:pPr>
    </w:p>
    <w:tbl>
      <w:tblPr>
        <w:tblW w:w="0" w:type="auto"/>
        <w:tblInd w:w="-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43" w:type="dxa"/>
        </w:tblCellMar>
        <w:tblLook w:val="0000"/>
      </w:tblPr>
      <w:tblGrid>
        <w:gridCol w:w="2987"/>
        <w:gridCol w:w="3007"/>
      </w:tblGrid>
      <w:tr w:rsidR="00DF695A" w:rsidRPr="00990479">
        <w:trPr>
          <w:cantSplit/>
          <w:trHeight w:val="454"/>
        </w:trPr>
        <w:tc>
          <w:tcPr>
            <w:tcW w:w="2987" w:type="dxa"/>
            <w:vAlign w:val="center"/>
          </w:tcPr>
          <w:p w:rsidR="00DF695A" w:rsidRPr="00990479" w:rsidRDefault="00DF695A" w:rsidP="00014E9A">
            <w:pPr>
              <w:jc w:val="both"/>
              <w:rPr>
                <w:rFonts w:ascii="Arial" w:hAnsi="Arial" w:cs="Arial"/>
                <w:snapToGrid w:val="0"/>
                <w:sz w:val="22"/>
                <w:szCs w:val="22"/>
                <w:lang w:eastAsia="en-US"/>
              </w:rPr>
            </w:pPr>
            <w:r w:rsidRPr="00990479">
              <w:rPr>
                <w:rFonts w:ascii="Arial" w:hAnsi="Arial" w:cs="Arial"/>
                <w:b/>
                <w:bCs/>
                <w:snapToGrid w:val="0"/>
                <w:sz w:val="22"/>
                <w:szCs w:val="22"/>
                <w:lang w:eastAsia="en-US"/>
              </w:rPr>
              <w:t>Premio annuo imponibile</w:t>
            </w:r>
          </w:p>
        </w:tc>
        <w:tc>
          <w:tcPr>
            <w:tcW w:w="3007" w:type="dxa"/>
            <w:vAlign w:val="center"/>
          </w:tcPr>
          <w:p w:rsidR="00DF695A" w:rsidRPr="00990479" w:rsidRDefault="00DF695A" w:rsidP="00014E9A">
            <w:pPr>
              <w:jc w:val="both"/>
              <w:rPr>
                <w:rFonts w:ascii="Arial" w:hAnsi="Arial" w:cs="Arial"/>
                <w:snapToGrid w:val="0"/>
                <w:sz w:val="22"/>
                <w:szCs w:val="22"/>
                <w:lang w:eastAsia="en-US"/>
              </w:rPr>
            </w:pPr>
            <w:r w:rsidRPr="00990479">
              <w:rPr>
                <w:rFonts w:ascii="Arial" w:hAnsi="Arial" w:cs="Arial"/>
                <w:snapToGrid w:val="0"/>
                <w:sz w:val="22"/>
                <w:szCs w:val="22"/>
                <w:lang w:eastAsia="en-US"/>
              </w:rPr>
              <w:t>€</w:t>
            </w:r>
          </w:p>
        </w:tc>
      </w:tr>
      <w:tr w:rsidR="00DF695A" w:rsidRPr="00990479">
        <w:trPr>
          <w:cantSplit/>
          <w:trHeight w:val="454"/>
        </w:trPr>
        <w:tc>
          <w:tcPr>
            <w:tcW w:w="2987" w:type="dxa"/>
            <w:vAlign w:val="center"/>
          </w:tcPr>
          <w:p w:rsidR="00DF695A" w:rsidRPr="00990479" w:rsidRDefault="00DF695A" w:rsidP="00014E9A">
            <w:pPr>
              <w:jc w:val="both"/>
              <w:rPr>
                <w:rFonts w:ascii="Arial" w:hAnsi="Arial" w:cs="Arial"/>
                <w:snapToGrid w:val="0"/>
                <w:sz w:val="22"/>
                <w:szCs w:val="22"/>
                <w:lang w:eastAsia="en-US"/>
              </w:rPr>
            </w:pPr>
            <w:r w:rsidRPr="00990479">
              <w:rPr>
                <w:rFonts w:ascii="Arial" w:hAnsi="Arial" w:cs="Arial"/>
                <w:b/>
                <w:bCs/>
                <w:snapToGrid w:val="0"/>
                <w:sz w:val="22"/>
                <w:szCs w:val="22"/>
                <w:lang w:eastAsia="en-US"/>
              </w:rPr>
              <w:t>Imposte</w:t>
            </w:r>
          </w:p>
        </w:tc>
        <w:tc>
          <w:tcPr>
            <w:tcW w:w="3007" w:type="dxa"/>
            <w:vAlign w:val="center"/>
          </w:tcPr>
          <w:p w:rsidR="00DF695A" w:rsidRPr="00990479" w:rsidRDefault="00DF695A" w:rsidP="00014E9A">
            <w:pPr>
              <w:jc w:val="both"/>
              <w:rPr>
                <w:rFonts w:ascii="Arial" w:hAnsi="Arial" w:cs="Arial"/>
                <w:snapToGrid w:val="0"/>
                <w:sz w:val="22"/>
                <w:szCs w:val="22"/>
                <w:lang w:eastAsia="en-US"/>
              </w:rPr>
            </w:pPr>
            <w:r w:rsidRPr="00990479">
              <w:rPr>
                <w:rFonts w:ascii="Arial" w:hAnsi="Arial" w:cs="Arial"/>
                <w:snapToGrid w:val="0"/>
                <w:sz w:val="22"/>
                <w:szCs w:val="22"/>
                <w:lang w:eastAsia="en-US"/>
              </w:rPr>
              <w:t xml:space="preserve">  €</w:t>
            </w:r>
          </w:p>
        </w:tc>
      </w:tr>
      <w:tr w:rsidR="00DF695A" w:rsidRPr="00990479">
        <w:trPr>
          <w:cantSplit/>
          <w:trHeight w:val="454"/>
        </w:trPr>
        <w:tc>
          <w:tcPr>
            <w:tcW w:w="2987" w:type="dxa"/>
            <w:vAlign w:val="center"/>
          </w:tcPr>
          <w:p w:rsidR="00DF695A" w:rsidRPr="00990479" w:rsidRDefault="00DF695A" w:rsidP="00014E9A">
            <w:pPr>
              <w:jc w:val="both"/>
              <w:rPr>
                <w:rFonts w:ascii="Arial" w:hAnsi="Arial" w:cs="Arial"/>
                <w:snapToGrid w:val="0"/>
                <w:sz w:val="22"/>
                <w:szCs w:val="22"/>
                <w:lang w:eastAsia="en-US"/>
              </w:rPr>
            </w:pPr>
            <w:r w:rsidRPr="00990479">
              <w:rPr>
                <w:rFonts w:ascii="Arial" w:hAnsi="Arial" w:cs="Arial"/>
                <w:b/>
                <w:bCs/>
                <w:snapToGrid w:val="0"/>
                <w:sz w:val="22"/>
                <w:szCs w:val="22"/>
                <w:lang w:eastAsia="en-US"/>
              </w:rPr>
              <w:t>TOTALE</w:t>
            </w:r>
          </w:p>
        </w:tc>
        <w:tc>
          <w:tcPr>
            <w:tcW w:w="3007" w:type="dxa"/>
            <w:vAlign w:val="center"/>
          </w:tcPr>
          <w:p w:rsidR="00DF695A" w:rsidRPr="007F75C5" w:rsidRDefault="00DF695A" w:rsidP="00014E9A">
            <w:pPr>
              <w:jc w:val="both"/>
              <w:rPr>
                <w:rFonts w:ascii="Arial" w:hAnsi="Arial" w:cs="Arial"/>
                <w:b/>
                <w:bCs/>
                <w:snapToGrid w:val="0"/>
                <w:sz w:val="22"/>
                <w:szCs w:val="22"/>
                <w:lang w:eastAsia="en-US"/>
              </w:rPr>
            </w:pPr>
            <w:r w:rsidRPr="007F75C5">
              <w:rPr>
                <w:rFonts w:ascii="Arial" w:hAnsi="Arial" w:cs="Arial"/>
                <w:b/>
                <w:bCs/>
                <w:snapToGrid w:val="0"/>
                <w:sz w:val="22"/>
                <w:szCs w:val="22"/>
                <w:lang w:eastAsia="en-US"/>
              </w:rPr>
              <w:t>€</w:t>
            </w:r>
          </w:p>
        </w:tc>
      </w:tr>
    </w:tbl>
    <w:p w:rsidR="00DF695A" w:rsidRPr="00990479" w:rsidRDefault="00DF695A">
      <w:pPr>
        <w:jc w:val="both"/>
        <w:rPr>
          <w:rFonts w:ascii="Arial" w:hAnsi="Arial" w:cs="Arial"/>
          <w:b/>
          <w:bCs/>
          <w:sz w:val="22"/>
          <w:szCs w:val="22"/>
        </w:rPr>
      </w:pPr>
    </w:p>
    <w:p w:rsidR="00DF695A" w:rsidRPr="00990479" w:rsidRDefault="00DF695A">
      <w:pPr>
        <w:jc w:val="both"/>
        <w:rPr>
          <w:rFonts w:ascii="Arial" w:hAnsi="Arial" w:cs="Arial"/>
          <w:b/>
          <w:bCs/>
          <w:sz w:val="22"/>
          <w:szCs w:val="22"/>
        </w:rPr>
      </w:pPr>
    </w:p>
    <w:p w:rsidR="00DF695A" w:rsidRPr="00990479" w:rsidRDefault="00DF695A">
      <w:pPr>
        <w:jc w:val="both"/>
        <w:rPr>
          <w:rFonts w:ascii="Arial" w:hAnsi="Arial" w:cs="Arial"/>
          <w:sz w:val="22"/>
          <w:szCs w:val="22"/>
        </w:rPr>
      </w:pPr>
    </w:p>
    <w:p w:rsidR="00DF695A" w:rsidRPr="00990479" w:rsidRDefault="00DF695A">
      <w:pPr>
        <w:jc w:val="both"/>
        <w:rPr>
          <w:rFonts w:ascii="Arial" w:hAnsi="Arial" w:cs="Arial"/>
          <w:sz w:val="22"/>
          <w:szCs w:val="22"/>
        </w:rPr>
      </w:pPr>
    </w:p>
    <w:p w:rsidR="00DF695A" w:rsidRPr="00990479" w:rsidRDefault="00DF695A">
      <w:pPr>
        <w:jc w:val="both"/>
        <w:rPr>
          <w:rFonts w:ascii="Arial" w:hAnsi="Arial" w:cs="Arial"/>
          <w:b/>
          <w:bCs/>
          <w:sz w:val="22"/>
          <w:szCs w:val="22"/>
        </w:rPr>
      </w:pPr>
      <w:r w:rsidRPr="00990479">
        <w:rPr>
          <w:rFonts w:ascii="Arial" w:hAnsi="Arial" w:cs="Arial"/>
          <w:sz w:val="22"/>
          <w:szCs w:val="22"/>
        </w:rPr>
        <w:br w:type="column"/>
      </w:r>
      <w:r w:rsidRPr="00990479">
        <w:rPr>
          <w:rFonts w:ascii="Arial" w:hAnsi="Arial" w:cs="Arial"/>
          <w:b/>
          <w:bCs/>
          <w:sz w:val="22"/>
          <w:szCs w:val="22"/>
        </w:rPr>
        <w:t>Art. 2 - Sotto limiti di indennizzo, franchigie, scoperti</w:t>
      </w:r>
    </w:p>
    <w:p w:rsidR="00DF695A" w:rsidRPr="00E549E3" w:rsidRDefault="00DF695A" w:rsidP="00C67976">
      <w:pPr>
        <w:pStyle w:val="TestoRientro15"/>
        <w:spacing w:before="0" w:after="0" w:line="240" w:lineRule="auto"/>
        <w:ind w:left="0"/>
        <w:rPr>
          <w:rFonts w:ascii="Arial" w:hAnsi="Arial" w:cs="Arial"/>
        </w:rPr>
      </w:pPr>
      <w:r w:rsidRPr="00E549E3">
        <w:rPr>
          <w:rFonts w:ascii="Arial" w:hAnsi="Arial" w:cs="Arial"/>
        </w:rPr>
        <w:t xml:space="preserve">In nessun caso la Società pagherà un importo superiore a </w:t>
      </w:r>
      <w:r w:rsidRPr="0016062D">
        <w:rPr>
          <w:rFonts w:ascii="Arial" w:hAnsi="Arial" w:cs="Arial"/>
        </w:rPr>
        <w:t>€ 20.000.000,00 (ventimilioni)</w:t>
      </w:r>
      <w:r w:rsidRPr="00E549E3">
        <w:rPr>
          <w:rFonts w:ascii="Arial" w:hAnsi="Arial" w:cs="Arial"/>
        </w:rPr>
        <w:t xml:space="preserve"> per uno o più sinistri che si dovessero verificare nella medesima annualità assicurativa.</w:t>
      </w:r>
    </w:p>
    <w:p w:rsidR="00DF695A" w:rsidRPr="00E549E3" w:rsidRDefault="00DF695A">
      <w:pPr>
        <w:jc w:val="both"/>
        <w:rPr>
          <w:rFonts w:ascii="Arial" w:hAnsi="Arial" w:cs="Arial"/>
          <w:sz w:val="22"/>
          <w:szCs w:val="22"/>
        </w:rPr>
      </w:pPr>
      <w:r w:rsidRPr="00E549E3">
        <w:rPr>
          <w:rFonts w:ascii="Arial" w:hAnsi="Arial" w:cs="Arial"/>
          <w:sz w:val="22"/>
          <w:szCs w:val="22"/>
        </w:rPr>
        <w:t>Si conviene che per le singole garanzie sotto riportate, siano applicati i relativi sotto limiti per sinistro e l’applicazione dei relativi scoperti e franchigie.</w:t>
      </w:r>
    </w:p>
    <w:p w:rsidR="00DF695A" w:rsidRPr="00E549E3" w:rsidRDefault="00DF695A">
      <w:pPr>
        <w:jc w:val="both"/>
        <w:rPr>
          <w:rFonts w:ascii="Arial" w:hAnsi="Arial" w:cs="Arial"/>
          <w:sz w:val="22"/>
          <w:szCs w:val="22"/>
        </w:rPr>
      </w:pPr>
    </w:p>
    <w:tbl>
      <w:tblPr>
        <w:tblW w:w="9781"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3119"/>
        <w:gridCol w:w="4111"/>
        <w:gridCol w:w="2551"/>
      </w:tblGrid>
      <w:tr w:rsidR="00DF695A" w:rsidRPr="003E6C0C">
        <w:tc>
          <w:tcPr>
            <w:tcW w:w="3119" w:type="dxa"/>
          </w:tcPr>
          <w:p w:rsidR="00DF695A" w:rsidRPr="003E6C0C" w:rsidRDefault="00DF695A" w:rsidP="000070F6">
            <w:pPr>
              <w:pStyle w:val="Heading3"/>
              <w:rPr>
                <w:sz w:val="22"/>
                <w:szCs w:val="22"/>
              </w:rPr>
            </w:pPr>
            <w:r w:rsidRPr="003E6C0C">
              <w:rPr>
                <w:sz w:val="22"/>
                <w:szCs w:val="22"/>
              </w:rPr>
              <w:t>Garanzia</w:t>
            </w:r>
          </w:p>
        </w:tc>
        <w:tc>
          <w:tcPr>
            <w:tcW w:w="4111" w:type="dxa"/>
          </w:tcPr>
          <w:p w:rsidR="00DF695A" w:rsidRPr="003E6C0C" w:rsidRDefault="00DF695A" w:rsidP="000070F6">
            <w:pPr>
              <w:jc w:val="center"/>
              <w:rPr>
                <w:rFonts w:ascii="Arial" w:hAnsi="Arial" w:cs="Arial"/>
                <w:b/>
                <w:bCs/>
                <w:sz w:val="22"/>
                <w:szCs w:val="22"/>
              </w:rPr>
            </w:pPr>
            <w:r w:rsidRPr="003E6C0C">
              <w:rPr>
                <w:rFonts w:ascii="Arial" w:hAnsi="Arial" w:cs="Arial"/>
                <w:b/>
                <w:bCs/>
                <w:sz w:val="22"/>
                <w:szCs w:val="22"/>
              </w:rPr>
              <w:t>Limiti di indennizzo</w:t>
            </w:r>
          </w:p>
        </w:tc>
        <w:tc>
          <w:tcPr>
            <w:tcW w:w="2551" w:type="dxa"/>
          </w:tcPr>
          <w:p w:rsidR="00DF695A" w:rsidRPr="003E6C0C" w:rsidRDefault="00DF695A" w:rsidP="000070F6">
            <w:pPr>
              <w:jc w:val="center"/>
              <w:rPr>
                <w:rFonts w:ascii="Arial" w:hAnsi="Arial" w:cs="Arial"/>
                <w:b/>
                <w:bCs/>
                <w:sz w:val="22"/>
                <w:szCs w:val="22"/>
              </w:rPr>
            </w:pPr>
            <w:r w:rsidRPr="003E6C0C">
              <w:rPr>
                <w:rFonts w:ascii="Arial" w:hAnsi="Arial" w:cs="Arial"/>
                <w:b/>
                <w:bCs/>
                <w:sz w:val="22"/>
                <w:szCs w:val="22"/>
              </w:rPr>
              <w:t>Scoperto e/o franchigia per sinistro</w:t>
            </w:r>
          </w:p>
        </w:tc>
      </w:tr>
      <w:tr w:rsidR="00DF695A" w:rsidRPr="005451CD">
        <w:tc>
          <w:tcPr>
            <w:tcW w:w="3119" w:type="dxa"/>
            <w:vAlign w:val="center"/>
          </w:tcPr>
          <w:p w:rsidR="00DF695A" w:rsidRPr="005451CD" w:rsidRDefault="00DF695A" w:rsidP="000070F6">
            <w:pPr>
              <w:rPr>
                <w:rFonts w:ascii="Arial" w:hAnsi="Arial" w:cs="Arial"/>
                <w:sz w:val="22"/>
                <w:szCs w:val="22"/>
              </w:rPr>
            </w:pPr>
            <w:r w:rsidRPr="005451CD">
              <w:rPr>
                <w:rFonts w:ascii="Arial" w:hAnsi="Arial" w:cs="Arial"/>
                <w:sz w:val="22"/>
                <w:szCs w:val="22"/>
              </w:rPr>
              <w:t>Spese di demolizione e sgombero</w:t>
            </w:r>
          </w:p>
        </w:tc>
        <w:tc>
          <w:tcPr>
            <w:tcW w:w="4111" w:type="dxa"/>
            <w:vAlign w:val="center"/>
          </w:tcPr>
          <w:p w:rsidR="00DF695A" w:rsidRPr="005451CD" w:rsidRDefault="00DF695A" w:rsidP="00985AF5">
            <w:pPr>
              <w:jc w:val="center"/>
              <w:rPr>
                <w:rFonts w:ascii="Arial" w:hAnsi="Arial" w:cs="Arial"/>
                <w:sz w:val="22"/>
                <w:szCs w:val="22"/>
              </w:rPr>
            </w:pPr>
            <w:r w:rsidRPr="005451CD">
              <w:rPr>
                <w:rFonts w:ascii="Arial" w:hAnsi="Arial" w:cs="Arial"/>
                <w:sz w:val="22"/>
                <w:szCs w:val="22"/>
              </w:rPr>
              <w:t xml:space="preserve">Quanto previsto dall’art. 2 Sez. 3 </w:t>
            </w:r>
          </w:p>
        </w:tc>
        <w:tc>
          <w:tcPr>
            <w:tcW w:w="2551" w:type="dxa"/>
            <w:vAlign w:val="center"/>
          </w:tcPr>
          <w:p w:rsidR="00DF695A" w:rsidRPr="005451CD" w:rsidRDefault="00DF695A" w:rsidP="000070F6">
            <w:pPr>
              <w:jc w:val="center"/>
              <w:rPr>
                <w:rFonts w:ascii="Arial" w:hAnsi="Arial" w:cs="Arial"/>
                <w:sz w:val="22"/>
                <w:szCs w:val="22"/>
              </w:rPr>
            </w:pPr>
            <w:r w:rsidRPr="005451CD">
              <w:rPr>
                <w:rFonts w:ascii="Arial" w:hAnsi="Arial" w:cs="Arial"/>
                <w:sz w:val="22"/>
                <w:szCs w:val="22"/>
              </w:rPr>
              <w:t>Nessuno</w:t>
            </w:r>
          </w:p>
        </w:tc>
      </w:tr>
      <w:tr w:rsidR="00DF695A" w:rsidRPr="005451CD">
        <w:tc>
          <w:tcPr>
            <w:tcW w:w="3119" w:type="dxa"/>
            <w:vAlign w:val="center"/>
          </w:tcPr>
          <w:p w:rsidR="00DF695A" w:rsidRPr="005451CD" w:rsidRDefault="00DF695A" w:rsidP="00C32B61">
            <w:pPr>
              <w:rPr>
                <w:rFonts w:ascii="Arial" w:hAnsi="Arial" w:cs="Arial"/>
                <w:sz w:val="22"/>
                <w:szCs w:val="22"/>
              </w:rPr>
            </w:pPr>
            <w:r w:rsidRPr="005451CD">
              <w:rPr>
                <w:rFonts w:ascii="Arial" w:hAnsi="Arial" w:cs="Arial"/>
                <w:sz w:val="22"/>
                <w:szCs w:val="22"/>
              </w:rPr>
              <w:t xml:space="preserve">Onorari di architetti, professionisti e consulenti </w:t>
            </w:r>
          </w:p>
        </w:tc>
        <w:tc>
          <w:tcPr>
            <w:tcW w:w="4111" w:type="dxa"/>
            <w:vAlign w:val="center"/>
          </w:tcPr>
          <w:p w:rsidR="00DF695A" w:rsidRPr="005451CD" w:rsidRDefault="00DF695A" w:rsidP="00985AF5">
            <w:pPr>
              <w:jc w:val="center"/>
              <w:rPr>
                <w:rFonts w:ascii="Arial" w:hAnsi="Arial" w:cs="Arial"/>
                <w:sz w:val="22"/>
                <w:szCs w:val="22"/>
              </w:rPr>
            </w:pPr>
            <w:r w:rsidRPr="005451CD">
              <w:rPr>
                <w:rFonts w:ascii="Arial" w:hAnsi="Arial" w:cs="Arial"/>
                <w:sz w:val="22"/>
                <w:szCs w:val="22"/>
              </w:rPr>
              <w:t xml:space="preserve">€ 80.000,00 per sinistro ed € 150.000,00per periodo assicurativo </w:t>
            </w:r>
          </w:p>
        </w:tc>
        <w:tc>
          <w:tcPr>
            <w:tcW w:w="2551" w:type="dxa"/>
            <w:vAlign w:val="center"/>
          </w:tcPr>
          <w:p w:rsidR="00DF695A" w:rsidRPr="005451CD" w:rsidRDefault="00DF695A" w:rsidP="00C32B61">
            <w:pPr>
              <w:jc w:val="center"/>
              <w:rPr>
                <w:rFonts w:ascii="Arial" w:hAnsi="Arial" w:cs="Arial"/>
                <w:sz w:val="22"/>
                <w:szCs w:val="22"/>
              </w:rPr>
            </w:pPr>
            <w:r w:rsidRPr="005451CD">
              <w:rPr>
                <w:rFonts w:ascii="Arial" w:hAnsi="Arial" w:cs="Arial"/>
                <w:sz w:val="22"/>
                <w:szCs w:val="22"/>
              </w:rPr>
              <w:t>Nessuno</w:t>
            </w:r>
          </w:p>
        </w:tc>
      </w:tr>
      <w:tr w:rsidR="00DF695A" w:rsidRPr="005451CD">
        <w:tc>
          <w:tcPr>
            <w:tcW w:w="3119" w:type="dxa"/>
            <w:vAlign w:val="center"/>
          </w:tcPr>
          <w:p w:rsidR="00DF695A" w:rsidRPr="005451CD" w:rsidRDefault="00DF695A" w:rsidP="000070F6">
            <w:pPr>
              <w:rPr>
                <w:rFonts w:ascii="Arial" w:hAnsi="Arial" w:cs="Arial"/>
                <w:sz w:val="22"/>
                <w:szCs w:val="22"/>
              </w:rPr>
            </w:pPr>
            <w:r w:rsidRPr="005451CD">
              <w:rPr>
                <w:rFonts w:ascii="Arial" w:hAnsi="Arial" w:cs="Arial"/>
                <w:sz w:val="22"/>
                <w:szCs w:val="22"/>
              </w:rPr>
              <w:t>Spese peritali</w:t>
            </w:r>
          </w:p>
        </w:tc>
        <w:tc>
          <w:tcPr>
            <w:tcW w:w="4111" w:type="dxa"/>
            <w:vAlign w:val="center"/>
          </w:tcPr>
          <w:p w:rsidR="00DF695A" w:rsidRPr="005451CD" w:rsidRDefault="00DF695A" w:rsidP="00C32B61">
            <w:pPr>
              <w:jc w:val="center"/>
              <w:rPr>
                <w:rFonts w:ascii="Arial" w:hAnsi="Arial" w:cs="Arial"/>
                <w:sz w:val="22"/>
                <w:szCs w:val="22"/>
              </w:rPr>
            </w:pPr>
            <w:r w:rsidRPr="005451CD">
              <w:rPr>
                <w:rFonts w:ascii="Arial" w:hAnsi="Arial" w:cs="Arial"/>
                <w:sz w:val="22"/>
                <w:szCs w:val="22"/>
              </w:rPr>
              <w:t>€ 50.000,00 per sinistro</w:t>
            </w:r>
          </w:p>
        </w:tc>
        <w:tc>
          <w:tcPr>
            <w:tcW w:w="2551" w:type="dxa"/>
          </w:tcPr>
          <w:p w:rsidR="00DF695A" w:rsidRPr="005451CD" w:rsidRDefault="00DF695A" w:rsidP="00C32B61">
            <w:pPr>
              <w:jc w:val="center"/>
              <w:rPr>
                <w:rFonts w:ascii="Arial" w:hAnsi="Arial" w:cs="Arial"/>
                <w:sz w:val="22"/>
                <w:szCs w:val="22"/>
              </w:rPr>
            </w:pPr>
            <w:r w:rsidRPr="005451CD">
              <w:rPr>
                <w:rFonts w:ascii="Arial" w:hAnsi="Arial" w:cs="Arial"/>
                <w:sz w:val="22"/>
                <w:szCs w:val="22"/>
              </w:rPr>
              <w:t>Nessuno</w:t>
            </w:r>
          </w:p>
        </w:tc>
      </w:tr>
      <w:tr w:rsidR="00DF695A" w:rsidRPr="005451CD">
        <w:trPr>
          <w:trHeight w:val="391"/>
        </w:trPr>
        <w:tc>
          <w:tcPr>
            <w:tcW w:w="3119" w:type="dxa"/>
            <w:vAlign w:val="center"/>
          </w:tcPr>
          <w:p w:rsidR="00DF695A" w:rsidRPr="005451CD" w:rsidRDefault="00DF695A" w:rsidP="00C32B61">
            <w:pPr>
              <w:rPr>
                <w:rFonts w:ascii="Arial" w:hAnsi="Arial" w:cs="Arial"/>
                <w:sz w:val="22"/>
                <w:szCs w:val="22"/>
              </w:rPr>
            </w:pPr>
            <w:r w:rsidRPr="005451CD">
              <w:rPr>
                <w:rFonts w:ascii="Arial" w:hAnsi="Arial" w:cs="Arial"/>
                <w:sz w:val="22"/>
                <w:szCs w:val="22"/>
              </w:rPr>
              <w:t xml:space="preserve">Ricorso terzi </w:t>
            </w:r>
          </w:p>
        </w:tc>
        <w:tc>
          <w:tcPr>
            <w:tcW w:w="4111" w:type="dxa"/>
            <w:vAlign w:val="center"/>
          </w:tcPr>
          <w:p w:rsidR="00DF695A" w:rsidRPr="005451CD" w:rsidRDefault="00DF695A" w:rsidP="00985AF5">
            <w:pPr>
              <w:jc w:val="center"/>
              <w:rPr>
                <w:rFonts w:ascii="Arial" w:hAnsi="Arial" w:cs="Arial"/>
                <w:sz w:val="22"/>
                <w:szCs w:val="22"/>
              </w:rPr>
            </w:pPr>
            <w:r w:rsidRPr="005451CD">
              <w:rPr>
                <w:rFonts w:ascii="Arial" w:hAnsi="Arial" w:cs="Arial"/>
                <w:sz w:val="22"/>
                <w:szCs w:val="22"/>
              </w:rPr>
              <w:t>Quanto previsto alla part. 3 per sinistro</w:t>
            </w:r>
          </w:p>
        </w:tc>
        <w:tc>
          <w:tcPr>
            <w:tcW w:w="2551" w:type="dxa"/>
            <w:vAlign w:val="center"/>
          </w:tcPr>
          <w:p w:rsidR="00DF695A" w:rsidRPr="005451CD" w:rsidRDefault="00DF695A" w:rsidP="00C32B61">
            <w:pPr>
              <w:jc w:val="center"/>
              <w:rPr>
                <w:rFonts w:ascii="Arial" w:hAnsi="Arial" w:cs="Arial"/>
                <w:sz w:val="22"/>
                <w:szCs w:val="22"/>
              </w:rPr>
            </w:pPr>
            <w:r w:rsidRPr="005451CD">
              <w:rPr>
                <w:rFonts w:ascii="Arial" w:hAnsi="Arial" w:cs="Arial"/>
                <w:sz w:val="22"/>
                <w:szCs w:val="22"/>
              </w:rPr>
              <w:t>Nessuno</w:t>
            </w:r>
          </w:p>
        </w:tc>
      </w:tr>
      <w:tr w:rsidR="00DF695A" w:rsidRPr="005451CD">
        <w:tc>
          <w:tcPr>
            <w:tcW w:w="3119" w:type="dxa"/>
            <w:vAlign w:val="center"/>
          </w:tcPr>
          <w:p w:rsidR="00DF695A" w:rsidRPr="005451CD" w:rsidRDefault="00DF695A" w:rsidP="00C32B61">
            <w:pPr>
              <w:rPr>
                <w:rFonts w:ascii="Arial" w:hAnsi="Arial" w:cs="Arial"/>
                <w:sz w:val="22"/>
                <w:szCs w:val="22"/>
              </w:rPr>
            </w:pPr>
            <w:r w:rsidRPr="005451CD">
              <w:rPr>
                <w:rFonts w:ascii="Arial" w:hAnsi="Arial" w:cs="Arial"/>
                <w:sz w:val="22"/>
                <w:szCs w:val="22"/>
              </w:rPr>
              <w:t>Eventi socio-politici</w:t>
            </w:r>
          </w:p>
        </w:tc>
        <w:tc>
          <w:tcPr>
            <w:tcW w:w="4111" w:type="dxa"/>
            <w:vAlign w:val="center"/>
          </w:tcPr>
          <w:p w:rsidR="00DF695A" w:rsidRPr="005451CD" w:rsidRDefault="00DF695A" w:rsidP="00807450">
            <w:pPr>
              <w:jc w:val="center"/>
              <w:rPr>
                <w:rFonts w:ascii="Arial" w:hAnsi="Arial" w:cs="Arial"/>
                <w:sz w:val="22"/>
                <w:szCs w:val="22"/>
              </w:rPr>
            </w:pPr>
            <w:r w:rsidRPr="005451CD">
              <w:rPr>
                <w:rFonts w:ascii="Arial" w:hAnsi="Arial" w:cs="Arial"/>
                <w:sz w:val="22"/>
                <w:szCs w:val="22"/>
              </w:rPr>
              <w:t xml:space="preserve">70% delle somme assicurate </w:t>
            </w:r>
          </w:p>
        </w:tc>
        <w:tc>
          <w:tcPr>
            <w:tcW w:w="2551" w:type="dxa"/>
            <w:vAlign w:val="center"/>
          </w:tcPr>
          <w:p w:rsidR="00DF695A" w:rsidRPr="005451CD" w:rsidRDefault="00DF695A" w:rsidP="00807450">
            <w:pPr>
              <w:jc w:val="center"/>
              <w:rPr>
                <w:rFonts w:ascii="Arial" w:hAnsi="Arial" w:cs="Arial"/>
                <w:sz w:val="22"/>
                <w:szCs w:val="22"/>
              </w:rPr>
            </w:pPr>
            <w:r w:rsidRPr="005451CD">
              <w:rPr>
                <w:rFonts w:ascii="Arial" w:hAnsi="Arial" w:cs="Arial"/>
                <w:sz w:val="22"/>
                <w:szCs w:val="22"/>
              </w:rPr>
              <w:t>€ 10.000,00</w:t>
            </w:r>
          </w:p>
        </w:tc>
      </w:tr>
      <w:tr w:rsidR="00DF695A" w:rsidRPr="005451CD">
        <w:tc>
          <w:tcPr>
            <w:tcW w:w="3119" w:type="dxa"/>
            <w:vAlign w:val="center"/>
          </w:tcPr>
          <w:p w:rsidR="00DF695A" w:rsidRPr="005451CD" w:rsidRDefault="00DF695A" w:rsidP="000070F6">
            <w:pPr>
              <w:rPr>
                <w:rFonts w:ascii="Arial" w:hAnsi="Arial" w:cs="Arial"/>
                <w:sz w:val="22"/>
                <w:szCs w:val="22"/>
              </w:rPr>
            </w:pPr>
            <w:r w:rsidRPr="005451CD">
              <w:rPr>
                <w:rFonts w:ascii="Arial" w:hAnsi="Arial" w:cs="Arial"/>
                <w:sz w:val="22"/>
                <w:szCs w:val="22"/>
              </w:rPr>
              <w:t>Terrorismo e sabotaggio</w:t>
            </w:r>
          </w:p>
        </w:tc>
        <w:tc>
          <w:tcPr>
            <w:tcW w:w="4111" w:type="dxa"/>
            <w:vAlign w:val="center"/>
          </w:tcPr>
          <w:p w:rsidR="00DF695A" w:rsidRPr="005451CD" w:rsidRDefault="00DF695A" w:rsidP="00807450">
            <w:pPr>
              <w:jc w:val="center"/>
              <w:rPr>
                <w:rFonts w:ascii="Arial" w:hAnsi="Arial" w:cs="Arial"/>
                <w:sz w:val="22"/>
                <w:szCs w:val="22"/>
              </w:rPr>
            </w:pPr>
            <w:r w:rsidRPr="005451CD">
              <w:rPr>
                <w:rFonts w:ascii="Arial" w:hAnsi="Arial" w:cs="Arial"/>
                <w:sz w:val="22"/>
                <w:szCs w:val="22"/>
              </w:rPr>
              <w:t>€ 20.000.000,00 per sinistro</w:t>
            </w:r>
          </w:p>
        </w:tc>
        <w:tc>
          <w:tcPr>
            <w:tcW w:w="2551" w:type="dxa"/>
            <w:vAlign w:val="center"/>
          </w:tcPr>
          <w:p w:rsidR="00DF695A" w:rsidRPr="005451CD" w:rsidRDefault="00DF695A" w:rsidP="000070F6">
            <w:pPr>
              <w:jc w:val="center"/>
              <w:rPr>
                <w:rFonts w:ascii="Arial" w:hAnsi="Arial" w:cs="Arial"/>
                <w:sz w:val="22"/>
                <w:szCs w:val="22"/>
              </w:rPr>
            </w:pPr>
            <w:r w:rsidRPr="005451CD">
              <w:rPr>
                <w:rFonts w:ascii="Arial" w:hAnsi="Arial" w:cs="Arial"/>
                <w:sz w:val="22"/>
                <w:szCs w:val="22"/>
              </w:rPr>
              <w:t>€ 10.000,00</w:t>
            </w:r>
          </w:p>
        </w:tc>
      </w:tr>
      <w:tr w:rsidR="00DF695A" w:rsidRPr="005451CD">
        <w:tc>
          <w:tcPr>
            <w:tcW w:w="3119" w:type="dxa"/>
            <w:vAlign w:val="center"/>
          </w:tcPr>
          <w:p w:rsidR="00DF695A" w:rsidRPr="005451CD" w:rsidRDefault="00DF695A" w:rsidP="00C32B61">
            <w:pPr>
              <w:rPr>
                <w:rFonts w:ascii="Arial" w:hAnsi="Arial" w:cs="Arial"/>
                <w:sz w:val="22"/>
                <w:szCs w:val="22"/>
              </w:rPr>
            </w:pPr>
            <w:r w:rsidRPr="005451CD">
              <w:rPr>
                <w:rFonts w:ascii="Arial" w:hAnsi="Arial" w:cs="Arial"/>
                <w:sz w:val="22"/>
                <w:szCs w:val="22"/>
              </w:rPr>
              <w:t xml:space="preserve">Eventi atmosferici </w:t>
            </w:r>
          </w:p>
        </w:tc>
        <w:tc>
          <w:tcPr>
            <w:tcW w:w="4111" w:type="dxa"/>
            <w:vAlign w:val="center"/>
          </w:tcPr>
          <w:p w:rsidR="00DF695A" w:rsidRPr="005451CD" w:rsidRDefault="00DF695A" w:rsidP="00C32B61">
            <w:pPr>
              <w:jc w:val="center"/>
              <w:rPr>
                <w:rFonts w:ascii="Arial" w:hAnsi="Arial" w:cs="Arial"/>
                <w:sz w:val="22"/>
                <w:szCs w:val="22"/>
              </w:rPr>
            </w:pPr>
            <w:r w:rsidRPr="005451CD">
              <w:rPr>
                <w:rFonts w:ascii="Arial" w:hAnsi="Arial" w:cs="Arial"/>
                <w:sz w:val="22"/>
                <w:szCs w:val="22"/>
              </w:rPr>
              <w:t xml:space="preserve">70% delle somme assicurate </w:t>
            </w:r>
          </w:p>
        </w:tc>
        <w:tc>
          <w:tcPr>
            <w:tcW w:w="2551" w:type="dxa"/>
            <w:vAlign w:val="center"/>
          </w:tcPr>
          <w:p w:rsidR="00DF695A" w:rsidRPr="005451CD" w:rsidRDefault="00DF695A" w:rsidP="00C32B61">
            <w:pPr>
              <w:jc w:val="center"/>
              <w:rPr>
                <w:rFonts w:ascii="Arial" w:hAnsi="Arial" w:cs="Arial"/>
                <w:sz w:val="22"/>
                <w:szCs w:val="22"/>
              </w:rPr>
            </w:pPr>
            <w:r w:rsidRPr="005451CD">
              <w:rPr>
                <w:rFonts w:ascii="Arial" w:hAnsi="Arial" w:cs="Arial"/>
                <w:sz w:val="22"/>
                <w:szCs w:val="22"/>
              </w:rPr>
              <w:t>€ 10.000,00</w:t>
            </w:r>
          </w:p>
        </w:tc>
      </w:tr>
      <w:tr w:rsidR="00DF695A" w:rsidRPr="005451CD">
        <w:tc>
          <w:tcPr>
            <w:tcW w:w="3119" w:type="dxa"/>
            <w:vAlign w:val="center"/>
          </w:tcPr>
          <w:p w:rsidR="00DF695A" w:rsidRPr="005451CD" w:rsidRDefault="00DF695A" w:rsidP="00C32B61">
            <w:pPr>
              <w:rPr>
                <w:rFonts w:ascii="Arial" w:hAnsi="Arial" w:cs="Arial"/>
                <w:sz w:val="22"/>
                <w:szCs w:val="22"/>
              </w:rPr>
            </w:pPr>
            <w:r w:rsidRPr="005451CD">
              <w:rPr>
                <w:rFonts w:ascii="Arial" w:hAnsi="Arial" w:cs="Arial"/>
                <w:sz w:val="22"/>
                <w:szCs w:val="22"/>
              </w:rPr>
              <w:t xml:space="preserve">Inondazioni, alluvioni, allagamenti </w:t>
            </w:r>
          </w:p>
        </w:tc>
        <w:tc>
          <w:tcPr>
            <w:tcW w:w="4111" w:type="dxa"/>
            <w:vAlign w:val="center"/>
          </w:tcPr>
          <w:p w:rsidR="00DF695A" w:rsidRPr="005451CD" w:rsidRDefault="00DF695A" w:rsidP="00C32B61">
            <w:pPr>
              <w:jc w:val="center"/>
              <w:rPr>
                <w:rFonts w:ascii="Arial" w:hAnsi="Arial" w:cs="Arial"/>
                <w:sz w:val="22"/>
                <w:szCs w:val="22"/>
              </w:rPr>
            </w:pPr>
            <w:r w:rsidRPr="005451CD">
              <w:rPr>
                <w:rFonts w:ascii="Arial" w:hAnsi="Arial" w:cs="Arial"/>
                <w:sz w:val="22"/>
                <w:szCs w:val="22"/>
              </w:rPr>
              <w:t>20% delle somme assicurate con il massimo di € 5.000.000,00 per sinistro e per anno</w:t>
            </w:r>
          </w:p>
        </w:tc>
        <w:tc>
          <w:tcPr>
            <w:tcW w:w="2551" w:type="dxa"/>
            <w:vAlign w:val="center"/>
          </w:tcPr>
          <w:p w:rsidR="00DF695A" w:rsidRPr="005451CD" w:rsidRDefault="00DF695A" w:rsidP="00C32B61">
            <w:pPr>
              <w:jc w:val="center"/>
              <w:rPr>
                <w:rFonts w:ascii="Arial" w:hAnsi="Arial" w:cs="Arial"/>
                <w:sz w:val="22"/>
                <w:szCs w:val="22"/>
              </w:rPr>
            </w:pPr>
            <w:r w:rsidRPr="005451CD">
              <w:rPr>
                <w:rFonts w:ascii="Arial" w:hAnsi="Arial" w:cs="Arial"/>
                <w:sz w:val="22"/>
                <w:szCs w:val="22"/>
              </w:rPr>
              <w:t>€ 10.000,00</w:t>
            </w:r>
          </w:p>
        </w:tc>
      </w:tr>
      <w:tr w:rsidR="00DF695A" w:rsidRPr="005451CD">
        <w:tc>
          <w:tcPr>
            <w:tcW w:w="3119" w:type="dxa"/>
            <w:vAlign w:val="center"/>
          </w:tcPr>
          <w:p w:rsidR="00DF695A" w:rsidRPr="005451CD" w:rsidRDefault="00DF695A" w:rsidP="00C32B61">
            <w:pPr>
              <w:rPr>
                <w:rFonts w:ascii="Arial" w:hAnsi="Arial" w:cs="Arial"/>
                <w:sz w:val="22"/>
                <w:szCs w:val="22"/>
              </w:rPr>
            </w:pPr>
            <w:r w:rsidRPr="005451CD">
              <w:rPr>
                <w:rFonts w:ascii="Arial" w:hAnsi="Arial" w:cs="Arial"/>
                <w:sz w:val="22"/>
                <w:szCs w:val="22"/>
              </w:rPr>
              <w:t>Neve, ghiaccio, gelo</w:t>
            </w:r>
          </w:p>
        </w:tc>
        <w:tc>
          <w:tcPr>
            <w:tcW w:w="4111" w:type="dxa"/>
            <w:vAlign w:val="center"/>
          </w:tcPr>
          <w:p w:rsidR="00DF695A" w:rsidRPr="005451CD" w:rsidRDefault="00DF695A" w:rsidP="00125293">
            <w:pPr>
              <w:jc w:val="center"/>
              <w:rPr>
                <w:rFonts w:ascii="Arial" w:hAnsi="Arial" w:cs="Arial"/>
                <w:sz w:val="22"/>
                <w:szCs w:val="22"/>
              </w:rPr>
            </w:pPr>
            <w:r w:rsidRPr="005451CD">
              <w:rPr>
                <w:rFonts w:ascii="Arial" w:hAnsi="Arial" w:cs="Arial"/>
                <w:sz w:val="22"/>
                <w:szCs w:val="22"/>
              </w:rPr>
              <w:t>€ 10.000.000,00 per sinistro</w:t>
            </w:r>
          </w:p>
        </w:tc>
        <w:tc>
          <w:tcPr>
            <w:tcW w:w="2551" w:type="dxa"/>
            <w:vAlign w:val="center"/>
          </w:tcPr>
          <w:p w:rsidR="00DF695A" w:rsidRPr="005451CD" w:rsidRDefault="00DF695A" w:rsidP="00C32B61">
            <w:pPr>
              <w:jc w:val="center"/>
              <w:rPr>
                <w:rFonts w:ascii="Arial" w:hAnsi="Arial" w:cs="Arial"/>
                <w:sz w:val="22"/>
                <w:szCs w:val="22"/>
              </w:rPr>
            </w:pPr>
            <w:r w:rsidRPr="005451CD">
              <w:rPr>
                <w:rFonts w:ascii="Arial" w:hAnsi="Arial" w:cs="Arial"/>
                <w:sz w:val="22"/>
                <w:szCs w:val="22"/>
              </w:rPr>
              <w:t>€ 10.000,00</w:t>
            </w:r>
          </w:p>
        </w:tc>
      </w:tr>
      <w:tr w:rsidR="00DF695A" w:rsidRPr="005451CD">
        <w:tc>
          <w:tcPr>
            <w:tcW w:w="3119" w:type="dxa"/>
            <w:vAlign w:val="center"/>
          </w:tcPr>
          <w:p w:rsidR="00DF695A" w:rsidRPr="005451CD" w:rsidRDefault="00DF695A" w:rsidP="000070F6">
            <w:pPr>
              <w:rPr>
                <w:rFonts w:ascii="Arial" w:hAnsi="Arial" w:cs="Arial"/>
                <w:sz w:val="22"/>
                <w:szCs w:val="22"/>
              </w:rPr>
            </w:pPr>
            <w:r w:rsidRPr="005451CD">
              <w:rPr>
                <w:rFonts w:ascii="Arial" w:hAnsi="Arial" w:cs="Arial"/>
                <w:sz w:val="22"/>
                <w:szCs w:val="22"/>
              </w:rPr>
              <w:t xml:space="preserve">Acqua piovana </w:t>
            </w:r>
          </w:p>
        </w:tc>
        <w:tc>
          <w:tcPr>
            <w:tcW w:w="4111" w:type="dxa"/>
            <w:vAlign w:val="center"/>
          </w:tcPr>
          <w:p w:rsidR="00DF695A" w:rsidRPr="005451CD" w:rsidRDefault="00DF695A" w:rsidP="000070F6">
            <w:pPr>
              <w:jc w:val="center"/>
              <w:rPr>
                <w:rFonts w:ascii="Arial" w:hAnsi="Arial" w:cs="Arial"/>
                <w:sz w:val="22"/>
                <w:szCs w:val="22"/>
              </w:rPr>
            </w:pPr>
            <w:r w:rsidRPr="005451CD">
              <w:rPr>
                <w:rFonts w:ascii="Arial" w:hAnsi="Arial" w:cs="Arial"/>
                <w:sz w:val="22"/>
                <w:szCs w:val="22"/>
              </w:rPr>
              <w:t>€ 150.000,00 per sinistro</w:t>
            </w:r>
          </w:p>
        </w:tc>
        <w:tc>
          <w:tcPr>
            <w:tcW w:w="2551" w:type="dxa"/>
            <w:vAlign w:val="center"/>
          </w:tcPr>
          <w:p w:rsidR="00DF695A" w:rsidRPr="005451CD" w:rsidRDefault="00DF695A" w:rsidP="00125293">
            <w:pPr>
              <w:jc w:val="center"/>
              <w:rPr>
                <w:rFonts w:ascii="Arial" w:hAnsi="Arial" w:cs="Arial"/>
                <w:sz w:val="22"/>
                <w:szCs w:val="22"/>
              </w:rPr>
            </w:pPr>
            <w:r w:rsidRPr="005451CD">
              <w:rPr>
                <w:rFonts w:ascii="Arial" w:hAnsi="Arial" w:cs="Arial"/>
                <w:sz w:val="22"/>
                <w:szCs w:val="22"/>
              </w:rPr>
              <w:t>€ 2.500,00</w:t>
            </w:r>
          </w:p>
        </w:tc>
      </w:tr>
      <w:tr w:rsidR="00DF695A" w:rsidRPr="005451CD">
        <w:tc>
          <w:tcPr>
            <w:tcW w:w="3119" w:type="dxa"/>
            <w:vAlign w:val="center"/>
          </w:tcPr>
          <w:p w:rsidR="00DF695A" w:rsidRPr="005451CD" w:rsidRDefault="00DF695A" w:rsidP="00C32B61">
            <w:pPr>
              <w:rPr>
                <w:rFonts w:ascii="Arial" w:hAnsi="Arial" w:cs="Arial"/>
                <w:sz w:val="22"/>
                <w:szCs w:val="22"/>
              </w:rPr>
            </w:pPr>
            <w:r w:rsidRPr="005451CD">
              <w:rPr>
                <w:rFonts w:ascii="Arial" w:hAnsi="Arial" w:cs="Arial"/>
                <w:sz w:val="22"/>
                <w:szCs w:val="22"/>
              </w:rPr>
              <w:t>Spese di ricerca e riparazione dei danni da acqua</w:t>
            </w:r>
          </w:p>
        </w:tc>
        <w:tc>
          <w:tcPr>
            <w:tcW w:w="4111" w:type="dxa"/>
            <w:vAlign w:val="center"/>
          </w:tcPr>
          <w:p w:rsidR="00DF695A" w:rsidRPr="005451CD" w:rsidRDefault="00DF695A" w:rsidP="00C32B61">
            <w:pPr>
              <w:jc w:val="center"/>
              <w:rPr>
                <w:rFonts w:ascii="Arial" w:hAnsi="Arial" w:cs="Arial"/>
                <w:sz w:val="22"/>
                <w:szCs w:val="22"/>
              </w:rPr>
            </w:pPr>
            <w:r w:rsidRPr="005451CD">
              <w:rPr>
                <w:rFonts w:ascii="Arial" w:hAnsi="Arial" w:cs="Arial"/>
                <w:sz w:val="22"/>
                <w:szCs w:val="22"/>
              </w:rPr>
              <w:t>€ 50.000,00 per sinistro</w:t>
            </w:r>
          </w:p>
        </w:tc>
        <w:tc>
          <w:tcPr>
            <w:tcW w:w="2551" w:type="dxa"/>
            <w:vAlign w:val="center"/>
          </w:tcPr>
          <w:p w:rsidR="00DF695A" w:rsidRPr="005451CD" w:rsidRDefault="00DF695A" w:rsidP="00125293">
            <w:pPr>
              <w:jc w:val="center"/>
              <w:rPr>
                <w:rFonts w:ascii="Arial" w:hAnsi="Arial" w:cs="Arial"/>
                <w:sz w:val="22"/>
                <w:szCs w:val="22"/>
              </w:rPr>
            </w:pPr>
            <w:r w:rsidRPr="005451CD">
              <w:rPr>
                <w:rFonts w:ascii="Arial" w:hAnsi="Arial" w:cs="Arial"/>
                <w:sz w:val="22"/>
                <w:szCs w:val="22"/>
              </w:rPr>
              <w:t>€ 500,00</w:t>
            </w:r>
          </w:p>
        </w:tc>
      </w:tr>
      <w:tr w:rsidR="00DF695A" w:rsidRPr="005451CD">
        <w:tc>
          <w:tcPr>
            <w:tcW w:w="3119" w:type="dxa"/>
            <w:vAlign w:val="center"/>
          </w:tcPr>
          <w:p w:rsidR="00DF695A" w:rsidRPr="005451CD" w:rsidRDefault="00DF695A" w:rsidP="00C32B61">
            <w:pPr>
              <w:rPr>
                <w:rFonts w:ascii="Arial" w:hAnsi="Arial" w:cs="Arial"/>
                <w:sz w:val="22"/>
                <w:szCs w:val="22"/>
              </w:rPr>
            </w:pPr>
            <w:r w:rsidRPr="005451CD">
              <w:rPr>
                <w:rFonts w:ascii="Arial" w:hAnsi="Arial" w:cs="Arial"/>
                <w:sz w:val="22"/>
                <w:szCs w:val="22"/>
              </w:rPr>
              <w:t>Dispersione liquidi</w:t>
            </w:r>
          </w:p>
        </w:tc>
        <w:tc>
          <w:tcPr>
            <w:tcW w:w="4111" w:type="dxa"/>
            <w:vAlign w:val="center"/>
          </w:tcPr>
          <w:p w:rsidR="00DF695A" w:rsidRPr="005451CD" w:rsidRDefault="00DF695A" w:rsidP="00C32B61">
            <w:pPr>
              <w:jc w:val="center"/>
              <w:rPr>
                <w:rFonts w:ascii="Arial" w:hAnsi="Arial" w:cs="Arial"/>
                <w:sz w:val="22"/>
                <w:szCs w:val="22"/>
              </w:rPr>
            </w:pPr>
            <w:r w:rsidRPr="005451CD">
              <w:rPr>
                <w:rFonts w:ascii="Arial" w:hAnsi="Arial" w:cs="Arial"/>
                <w:sz w:val="22"/>
                <w:szCs w:val="22"/>
              </w:rPr>
              <w:t>€ 100.000,00 per sinistro</w:t>
            </w:r>
          </w:p>
        </w:tc>
        <w:tc>
          <w:tcPr>
            <w:tcW w:w="2551" w:type="dxa"/>
            <w:vAlign w:val="center"/>
          </w:tcPr>
          <w:p w:rsidR="00DF695A" w:rsidRPr="005451CD" w:rsidRDefault="00DF695A" w:rsidP="00C32B61">
            <w:pPr>
              <w:jc w:val="center"/>
              <w:rPr>
                <w:rFonts w:ascii="Arial" w:hAnsi="Arial" w:cs="Arial"/>
                <w:sz w:val="22"/>
                <w:szCs w:val="22"/>
              </w:rPr>
            </w:pPr>
            <w:r w:rsidRPr="005451CD">
              <w:rPr>
                <w:rFonts w:ascii="Arial" w:hAnsi="Arial" w:cs="Arial"/>
                <w:sz w:val="22"/>
                <w:szCs w:val="22"/>
              </w:rPr>
              <w:t>€ 500,00</w:t>
            </w:r>
          </w:p>
        </w:tc>
      </w:tr>
      <w:tr w:rsidR="00DF695A" w:rsidRPr="005451CD">
        <w:tc>
          <w:tcPr>
            <w:tcW w:w="3119" w:type="dxa"/>
            <w:vAlign w:val="center"/>
          </w:tcPr>
          <w:p w:rsidR="00DF695A" w:rsidRPr="005451CD" w:rsidRDefault="00DF695A" w:rsidP="00C32B61">
            <w:pPr>
              <w:rPr>
                <w:rFonts w:ascii="Arial" w:hAnsi="Arial" w:cs="Arial"/>
                <w:sz w:val="22"/>
                <w:szCs w:val="22"/>
              </w:rPr>
            </w:pPr>
            <w:r w:rsidRPr="005451CD">
              <w:rPr>
                <w:rFonts w:ascii="Arial" w:hAnsi="Arial" w:cs="Arial"/>
                <w:sz w:val="22"/>
                <w:szCs w:val="22"/>
              </w:rPr>
              <w:t xml:space="preserve">Terremoto </w:t>
            </w:r>
          </w:p>
        </w:tc>
        <w:tc>
          <w:tcPr>
            <w:tcW w:w="4111" w:type="dxa"/>
            <w:vAlign w:val="center"/>
          </w:tcPr>
          <w:p w:rsidR="00DF695A" w:rsidRPr="005451CD" w:rsidRDefault="00DF695A" w:rsidP="00125293">
            <w:pPr>
              <w:jc w:val="center"/>
              <w:rPr>
                <w:rFonts w:ascii="Arial" w:hAnsi="Arial" w:cs="Arial"/>
                <w:sz w:val="22"/>
                <w:szCs w:val="22"/>
              </w:rPr>
            </w:pPr>
            <w:r w:rsidRPr="005451CD">
              <w:rPr>
                <w:rFonts w:ascii="Arial" w:hAnsi="Arial" w:cs="Arial"/>
                <w:sz w:val="22"/>
                <w:szCs w:val="22"/>
              </w:rPr>
              <w:t>40% delle somme assicurate con il massimo di € 25.000.000,00 per sinistro e per anno</w:t>
            </w:r>
          </w:p>
        </w:tc>
        <w:tc>
          <w:tcPr>
            <w:tcW w:w="2551" w:type="dxa"/>
            <w:vAlign w:val="center"/>
          </w:tcPr>
          <w:p w:rsidR="00DF695A" w:rsidRPr="005451CD" w:rsidRDefault="00DF695A" w:rsidP="00DB5EED">
            <w:pPr>
              <w:jc w:val="center"/>
              <w:rPr>
                <w:rFonts w:ascii="Arial" w:hAnsi="Arial" w:cs="Arial"/>
                <w:sz w:val="22"/>
                <w:szCs w:val="22"/>
              </w:rPr>
            </w:pPr>
            <w:r w:rsidRPr="005451CD">
              <w:rPr>
                <w:rFonts w:ascii="Arial" w:hAnsi="Arial" w:cs="Arial"/>
                <w:sz w:val="22"/>
                <w:szCs w:val="22"/>
              </w:rPr>
              <w:t xml:space="preserve">3% del valore di </w:t>
            </w:r>
            <w:r>
              <w:rPr>
                <w:rFonts w:ascii="Arial" w:hAnsi="Arial" w:cs="Arial"/>
                <w:sz w:val="22"/>
                <w:szCs w:val="22"/>
              </w:rPr>
              <w:t xml:space="preserve">costruzione </w:t>
            </w:r>
            <w:r w:rsidRPr="005451CD">
              <w:rPr>
                <w:rFonts w:ascii="Arial" w:hAnsi="Arial" w:cs="Arial"/>
                <w:sz w:val="22"/>
                <w:szCs w:val="22"/>
              </w:rPr>
              <w:t>con un massimo di € 50.000,00</w:t>
            </w:r>
          </w:p>
        </w:tc>
      </w:tr>
      <w:tr w:rsidR="00DF695A" w:rsidRPr="005451CD">
        <w:tc>
          <w:tcPr>
            <w:tcW w:w="3119" w:type="dxa"/>
            <w:vAlign w:val="center"/>
          </w:tcPr>
          <w:p w:rsidR="00DF695A" w:rsidRPr="005451CD" w:rsidRDefault="00DF695A" w:rsidP="00C32B61">
            <w:pPr>
              <w:rPr>
                <w:rFonts w:ascii="Arial" w:hAnsi="Arial" w:cs="Arial"/>
                <w:sz w:val="22"/>
                <w:szCs w:val="22"/>
              </w:rPr>
            </w:pPr>
            <w:r w:rsidRPr="005451CD">
              <w:rPr>
                <w:rFonts w:ascii="Arial" w:hAnsi="Arial" w:cs="Arial"/>
                <w:sz w:val="22"/>
                <w:szCs w:val="22"/>
              </w:rPr>
              <w:t xml:space="preserve">Rottura vetri e cristalli </w:t>
            </w:r>
          </w:p>
        </w:tc>
        <w:tc>
          <w:tcPr>
            <w:tcW w:w="4111" w:type="dxa"/>
            <w:vAlign w:val="center"/>
          </w:tcPr>
          <w:p w:rsidR="00DF695A" w:rsidRPr="005451CD" w:rsidRDefault="00DF695A" w:rsidP="00C32B61">
            <w:pPr>
              <w:jc w:val="center"/>
              <w:rPr>
                <w:rFonts w:ascii="Arial" w:hAnsi="Arial" w:cs="Arial"/>
                <w:sz w:val="22"/>
                <w:szCs w:val="22"/>
              </w:rPr>
            </w:pPr>
            <w:r w:rsidRPr="005451CD">
              <w:rPr>
                <w:rFonts w:ascii="Arial" w:hAnsi="Arial" w:cs="Arial"/>
                <w:sz w:val="22"/>
                <w:szCs w:val="22"/>
              </w:rPr>
              <w:t>€ 10.000,00 per singola lastra,</w:t>
            </w:r>
          </w:p>
          <w:p w:rsidR="00DF695A" w:rsidRPr="005451CD" w:rsidRDefault="00DF695A" w:rsidP="00187049">
            <w:pPr>
              <w:jc w:val="center"/>
              <w:rPr>
                <w:rFonts w:ascii="Arial" w:hAnsi="Arial" w:cs="Arial"/>
                <w:sz w:val="22"/>
                <w:szCs w:val="22"/>
              </w:rPr>
            </w:pPr>
            <w:r w:rsidRPr="005451CD">
              <w:rPr>
                <w:rFonts w:ascii="Arial" w:hAnsi="Arial" w:cs="Arial"/>
                <w:sz w:val="22"/>
                <w:szCs w:val="22"/>
              </w:rPr>
              <w:t>€ 20.000,00 per periodo assicurativo</w:t>
            </w:r>
          </w:p>
        </w:tc>
        <w:tc>
          <w:tcPr>
            <w:tcW w:w="2551" w:type="dxa"/>
            <w:vAlign w:val="center"/>
          </w:tcPr>
          <w:p w:rsidR="00DF695A" w:rsidRPr="005451CD" w:rsidRDefault="00DF695A" w:rsidP="00C32B61">
            <w:pPr>
              <w:jc w:val="center"/>
              <w:rPr>
                <w:rFonts w:ascii="Arial" w:hAnsi="Arial" w:cs="Arial"/>
                <w:sz w:val="22"/>
                <w:szCs w:val="22"/>
              </w:rPr>
            </w:pPr>
            <w:r w:rsidRPr="005451CD">
              <w:rPr>
                <w:rFonts w:ascii="Arial" w:hAnsi="Arial" w:cs="Arial"/>
                <w:sz w:val="22"/>
                <w:szCs w:val="22"/>
              </w:rPr>
              <w:t>€ 200,00 per singola lastra</w:t>
            </w:r>
          </w:p>
        </w:tc>
      </w:tr>
      <w:tr w:rsidR="00DF695A" w:rsidRPr="005451CD">
        <w:trPr>
          <w:trHeight w:val="335"/>
        </w:trPr>
        <w:tc>
          <w:tcPr>
            <w:tcW w:w="3119" w:type="dxa"/>
            <w:vAlign w:val="center"/>
          </w:tcPr>
          <w:p w:rsidR="00DF695A" w:rsidRPr="005451CD" w:rsidRDefault="00DF695A" w:rsidP="00C32B61">
            <w:pPr>
              <w:rPr>
                <w:rFonts w:ascii="Arial" w:hAnsi="Arial" w:cs="Arial"/>
                <w:sz w:val="22"/>
                <w:szCs w:val="22"/>
              </w:rPr>
            </w:pPr>
            <w:r w:rsidRPr="005451CD">
              <w:rPr>
                <w:rFonts w:ascii="Arial" w:hAnsi="Arial" w:cs="Arial"/>
                <w:sz w:val="22"/>
                <w:szCs w:val="22"/>
              </w:rPr>
              <w:t>Fenomeno elettrico</w:t>
            </w:r>
          </w:p>
        </w:tc>
        <w:tc>
          <w:tcPr>
            <w:tcW w:w="4111" w:type="dxa"/>
            <w:vAlign w:val="center"/>
          </w:tcPr>
          <w:p w:rsidR="00DF695A" w:rsidRPr="005451CD" w:rsidRDefault="00DF695A" w:rsidP="00C32B61">
            <w:pPr>
              <w:jc w:val="center"/>
              <w:rPr>
                <w:rFonts w:ascii="Arial" w:hAnsi="Arial" w:cs="Arial"/>
                <w:sz w:val="22"/>
                <w:szCs w:val="22"/>
              </w:rPr>
            </w:pPr>
            <w:r w:rsidRPr="005451CD">
              <w:rPr>
                <w:rFonts w:ascii="Arial" w:hAnsi="Arial" w:cs="Arial"/>
                <w:sz w:val="22"/>
                <w:szCs w:val="22"/>
              </w:rPr>
              <w:t>€ 100.000,00 per sinistro</w:t>
            </w:r>
          </w:p>
        </w:tc>
        <w:tc>
          <w:tcPr>
            <w:tcW w:w="2551" w:type="dxa"/>
            <w:vAlign w:val="center"/>
          </w:tcPr>
          <w:p w:rsidR="00DF695A" w:rsidRPr="005451CD" w:rsidRDefault="00DF695A" w:rsidP="00C32B61">
            <w:pPr>
              <w:jc w:val="center"/>
              <w:rPr>
                <w:rFonts w:ascii="Arial" w:hAnsi="Arial" w:cs="Arial"/>
                <w:sz w:val="22"/>
                <w:szCs w:val="22"/>
              </w:rPr>
            </w:pPr>
            <w:r w:rsidRPr="005451CD">
              <w:rPr>
                <w:rFonts w:ascii="Arial" w:hAnsi="Arial" w:cs="Arial"/>
                <w:sz w:val="22"/>
                <w:szCs w:val="22"/>
              </w:rPr>
              <w:t>€ 1.000,00</w:t>
            </w:r>
          </w:p>
        </w:tc>
      </w:tr>
      <w:tr w:rsidR="00DF695A" w:rsidRPr="005451CD">
        <w:trPr>
          <w:trHeight w:val="460"/>
        </w:trPr>
        <w:tc>
          <w:tcPr>
            <w:tcW w:w="3119" w:type="dxa"/>
            <w:vAlign w:val="center"/>
          </w:tcPr>
          <w:p w:rsidR="00DF695A" w:rsidRPr="005451CD" w:rsidRDefault="00DF695A" w:rsidP="000070F6">
            <w:pPr>
              <w:rPr>
                <w:rFonts w:ascii="Arial" w:hAnsi="Arial" w:cs="Arial"/>
                <w:snapToGrid w:val="0"/>
                <w:color w:val="000000"/>
                <w:sz w:val="22"/>
                <w:szCs w:val="22"/>
                <w:lang w:eastAsia="en-US"/>
              </w:rPr>
            </w:pPr>
            <w:r w:rsidRPr="005451CD">
              <w:rPr>
                <w:rFonts w:ascii="Arial" w:hAnsi="Arial" w:cs="Arial"/>
                <w:snapToGrid w:val="0"/>
                <w:color w:val="000000"/>
                <w:sz w:val="22"/>
                <w:szCs w:val="22"/>
                <w:lang w:eastAsia="en-US"/>
              </w:rPr>
              <w:t>Maggiori costi</w:t>
            </w:r>
          </w:p>
        </w:tc>
        <w:tc>
          <w:tcPr>
            <w:tcW w:w="4111" w:type="dxa"/>
            <w:vAlign w:val="center"/>
          </w:tcPr>
          <w:p w:rsidR="00DF695A" w:rsidRPr="005451CD" w:rsidRDefault="00DF695A" w:rsidP="00AD1D35">
            <w:pPr>
              <w:jc w:val="center"/>
              <w:rPr>
                <w:rFonts w:ascii="Arial" w:hAnsi="Arial" w:cs="Arial"/>
                <w:sz w:val="22"/>
                <w:szCs w:val="22"/>
              </w:rPr>
            </w:pPr>
            <w:r w:rsidRPr="005451CD">
              <w:rPr>
                <w:rFonts w:ascii="Arial" w:hAnsi="Arial" w:cs="Arial"/>
                <w:sz w:val="22"/>
                <w:szCs w:val="22"/>
              </w:rPr>
              <w:t>€ 500.000,00 per sinistro</w:t>
            </w:r>
          </w:p>
        </w:tc>
        <w:tc>
          <w:tcPr>
            <w:tcW w:w="2551" w:type="dxa"/>
            <w:vAlign w:val="center"/>
          </w:tcPr>
          <w:p w:rsidR="00DF695A" w:rsidRPr="005451CD" w:rsidRDefault="00DF695A" w:rsidP="000070F6">
            <w:pPr>
              <w:jc w:val="center"/>
              <w:rPr>
                <w:rFonts w:ascii="Arial" w:hAnsi="Arial" w:cs="Arial"/>
                <w:sz w:val="22"/>
                <w:szCs w:val="22"/>
              </w:rPr>
            </w:pPr>
            <w:r w:rsidRPr="005451CD">
              <w:rPr>
                <w:rFonts w:ascii="Arial" w:hAnsi="Arial" w:cs="Arial"/>
                <w:sz w:val="22"/>
                <w:szCs w:val="22"/>
              </w:rPr>
              <w:t>Nessuno</w:t>
            </w:r>
          </w:p>
        </w:tc>
      </w:tr>
      <w:tr w:rsidR="00DF695A" w:rsidRPr="005451CD">
        <w:tc>
          <w:tcPr>
            <w:tcW w:w="3119" w:type="dxa"/>
            <w:vAlign w:val="center"/>
          </w:tcPr>
          <w:p w:rsidR="00DF695A" w:rsidRPr="005451CD" w:rsidRDefault="00DF695A" w:rsidP="000070F6">
            <w:pPr>
              <w:rPr>
                <w:rFonts w:ascii="Arial" w:hAnsi="Arial" w:cs="Arial"/>
                <w:sz w:val="22"/>
                <w:szCs w:val="22"/>
              </w:rPr>
            </w:pPr>
            <w:r w:rsidRPr="005451CD">
              <w:rPr>
                <w:rFonts w:ascii="Arial" w:hAnsi="Arial" w:cs="Arial"/>
                <w:sz w:val="22"/>
                <w:szCs w:val="22"/>
              </w:rPr>
              <w:t xml:space="preserve">Cedimento, franamento e smottamento del terreno </w:t>
            </w:r>
          </w:p>
        </w:tc>
        <w:tc>
          <w:tcPr>
            <w:tcW w:w="4111" w:type="dxa"/>
            <w:vAlign w:val="center"/>
          </w:tcPr>
          <w:p w:rsidR="00DF695A" w:rsidRPr="005451CD" w:rsidRDefault="00DF695A" w:rsidP="000070F6">
            <w:pPr>
              <w:jc w:val="center"/>
              <w:rPr>
                <w:rFonts w:ascii="Arial" w:hAnsi="Arial" w:cs="Arial"/>
                <w:sz w:val="22"/>
                <w:szCs w:val="22"/>
              </w:rPr>
            </w:pPr>
            <w:r w:rsidRPr="005451CD">
              <w:rPr>
                <w:rFonts w:ascii="Arial" w:hAnsi="Arial" w:cs="Arial"/>
                <w:sz w:val="22"/>
                <w:szCs w:val="22"/>
              </w:rPr>
              <w:t>€ 500.000,00 per sinistro e per periodo assicurativo</w:t>
            </w:r>
          </w:p>
        </w:tc>
        <w:tc>
          <w:tcPr>
            <w:tcW w:w="2551" w:type="dxa"/>
            <w:vAlign w:val="center"/>
          </w:tcPr>
          <w:p w:rsidR="00DF695A" w:rsidRPr="005451CD" w:rsidRDefault="00DF695A" w:rsidP="000070F6">
            <w:pPr>
              <w:jc w:val="center"/>
              <w:rPr>
                <w:rFonts w:ascii="Arial" w:hAnsi="Arial" w:cs="Arial"/>
                <w:sz w:val="22"/>
                <w:szCs w:val="22"/>
              </w:rPr>
            </w:pPr>
            <w:r w:rsidRPr="005451CD">
              <w:rPr>
                <w:rFonts w:ascii="Arial" w:hAnsi="Arial" w:cs="Arial"/>
                <w:sz w:val="22"/>
                <w:szCs w:val="22"/>
              </w:rPr>
              <w:t>€ 2.500,00</w:t>
            </w:r>
          </w:p>
        </w:tc>
      </w:tr>
      <w:tr w:rsidR="00DF695A" w:rsidRPr="005451CD">
        <w:trPr>
          <w:trHeight w:val="680"/>
        </w:trPr>
        <w:tc>
          <w:tcPr>
            <w:tcW w:w="3119" w:type="dxa"/>
            <w:vAlign w:val="center"/>
          </w:tcPr>
          <w:p w:rsidR="00DF695A" w:rsidRPr="005451CD" w:rsidRDefault="00DF695A" w:rsidP="00C32B61">
            <w:pPr>
              <w:rPr>
                <w:rFonts w:ascii="Arial" w:hAnsi="Arial" w:cs="Arial"/>
                <w:sz w:val="22"/>
                <w:szCs w:val="22"/>
              </w:rPr>
            </w:pPr>
            <w:r w:rsidRPr="005451CD">
              <w:rPr>
                <w:rFonts w:ascii="Arial" w:hAnsi="Arial" w:cs="Arial"/>
                <w:sz w:val="22"/>
                <w:szCs w:val="22"/>
              </w:rPr>
              <w:t>Spese ricostruzione archivi e documenti</w:t>
            </w:r>
          </w:p>
        </w:tc>
        <w:tc>
          <w:tcPr>
            <w:tcW w:w="4111" w:type="dxa"/>
            <w:vAlign w:val="center"/>
          </w:tcPr>
          <w:p w:rsidR="00DF695A" w:rsidRPr="005451CD" w:rsidRDefault="00DF695A" w:rsidP="00AD1D35">
            <w:pPr>
              <w:jc w:val="center"/>
              <w:rPr>
                <w:rFonts w:ascii="Arial" w:hAnsi="Arial" w:cs="Arial"/>
                <w:sz w:val="22"/>
                <w:szCs w:val="22"/>
              </w:rPr>
            </w:pPr>
            <w:r w:rsidRPr="005451CD">
              <w:rPr>
                <w:rFonts w:ascii="Arial" w:hAnsi="Arial" w:cs="Arial"/>
                <w:sz w:val="22"/>
                <w:szCs w:val="22"/>
              </w:rPr>
              <w:t>€ 150.000,00 per sinistro/ubicazione</w:t>
            </w:r>
          </w:p>
        </w:tc>
        <w:tc>
          <w:tcPr>
            <w:tcW w:w="2551" w:type="dxa"/>
            <w:vAlign w:val="center"/>
          </w:tcPr>
          <w:p w:rsidR="00DF695A" w:rsidRPr="005451CD" w:rsidRDefault="00DF695A" w:rsidP="00AD1D35">
            <w:pPr>
              <w:jc w:val="center"/>
              <w:rPr>
                <w:rFonts w:ascii="Arial" w:hAnsi="Arial" w:cs="Arial"/>
                <w:sz w:val="22"/>
                <w:szCs w:val="22"/>
              </w:rPr>
            </w:pPr>
            <w:r w:rsidRPr="005451CD">
              <w:rPr>
                <w:rFonts w:ascii="Arial" w:hAnsi="Arial" w:cs="Arial"/>
                <w:sz w:val="22"/>
                <w:szCs w:val="22"/>
              </w:rPr>
              <w:t>€ 200,00</w:t>
            </w:r>
          </w:p>
        </w:tc>
      </w:tr>
      <w:tr w:rsidR="00DF695A" w:rsidRPr="005451CD">
        <w:trPr>
          <w:trHeight w:val="331"/>
        </w:trPr>
        <w:tc>
          <w:tcPr>
            <w:tcW w:w="3119" w:type="dxa"/>
            <w:vAlign w:val="center"/>
          </w:tcPr>
          <w:p w:rsidR="00DF695A" w:rsidRPr="005451CD" w:rsidRDefault="00DF695A" w:rsidP="00C32B61">
            <w:pPr>
              <w:rPr>
                <w:rFonts w:ascii="Arial" w:hAnsi="Arial" w:cs="Arial"/>
                <w:sz w:val="22"/>
                <w:szCs w:val="22"/>
              </w:rPr>
            </w:pPr>
            <w:r w:rsidRPr="005451CD">
              <w:rPr>
                <w:rFonts w:ascii="Arial" w:hAnsi="Arial" w:cs="Arial"/>
                <w:sz w:val="22"/>
                <w:szCs w:val="22"/>
              </w:rPr>
              <w:t xml:space="preserve">Enti in refrigerazione </w:t>
            </w:r>
          </w:p>
        </w:tc>
        <w:tc>
          <w:tcPr>
            <w:tcW w:w="4111" w:type="dxa"/>
            <w:vAlign w:val="center"/>
          </w:tcPr>
          <w:p w:rsidR="00DF695A" w:rsidRPr="005451CD" w:rsidRDefault="00DF695A" w:rsidP="00C32B61">
            <w:pPr>
              <w:jc w:val="center"/>
              <w:rPr>
                <w:rFonts w:ascii="Arial" w:hAnsi="Arial" w:cs="Arial"/>
                <w:sz w:val="22"/>
                <w:szCs w:val="22"/>
              </w:rPr>
            </w:pPr>
            <w:r w:rsidRPr="005451CD">
              <w:rPr>
                <w:rFonts w:ascii="Arial" w:hAnsi="Arial" w:cs="Arial"/>
                <w:sz w:val="22"/>
                <w:szCs w:val="22"/>
              </w:rPr>
              <w:t>€ 100.000,00 per sinistro</w:t>
            </w:r>
          </w:p>
        </w:tc>
        <w:tc>
          <w:tcPr>
            <w:tcW w:w="2551" w:type="dxa"/>
            <w:vAlign w:val="center"/>
          </w:tcPr>
          <w:p w:rsidR="00DF695A" w:rsidRPr="005451CD" w:rsidRDefault="00DF695A" w:rsidP="00C32B61">
            <w:pPr>
              <w:jc w:val="center"/>
              <w:rPr>
                <w:rFonts w:ascii="Arial" w:hAnsi="Arial" w:cs="Arial"/>
                <w:sz w:val="22"/>
                <w:szCs w:val="22"/>
              </w:rPr>
            </w:pPr>
            <w:r w:rsidRPr="005451CD">
              <w:rPr>
                <w:rFonts w:ascii="Arial" w:hAnsi="Arial" w:cs="Arial"/>
                <w:sz w:val="22"/>
                <w:szCs w:val="22"/>
              </w:rPr>
              <w:t>€ 1.500,00</w:t>
            </w:r>
          </w:p>
        </w:tc>
      </w:tr>
      <w:tr w:rsidR="00DF695A" w:rsidRPr="005451CD">
        <w:trPr>
          <w:trHeight w:val="421"/>
        </w:trPr>
        <w:tc>
          <w:tcPr>
            <w:tcW w:w="3119" w:type="dxa"/>
            <w:vAlign w:val="center"/>
          </w:tcPr>
          <w:p w:rsidR="00DF695A" w:rsidRPr="005451CD" w:rsidRDefault="00DF695A" w:rsidP="00C32B61">
            <w:pPr>
              <w:rPr>
                <w:rFonts w:ascii="Arial" w:hAnsi="Arial" w:cs="Arial"/>
                <w:sz w:val="22"/>
                <w:szCs w:val="22"/>
              </w:rPr>
            </w:pPr>
            <w:r w:rsidRPr="005451CD">
              <w:rPr>
                <w:rFonts w:ascii="Arial" w:hAnsi="Arial" w:cs="Arial"/>
                <w:snapToGrid w:val="0"/>
                <w:color w:val="000000"/>
                <w:sz w:val="22"/>
                <w:szCs w:val="22"/>
                <w:lang w:eastAsia="en-US"/>
              </w:rPr>
              <w:t>Furto fissi ed infissi</w:t>
            </w:r>
          </w:p>
        </w:tc>
        <w:tc>
          <w:tcPr>
            <w:tcW w:w="4111" w:type="dxa"/>
            <w:vAlign w:val="center"/>
          </w:tcPr>
          <w:p w:rsidR="00DF695A" w:rsidRPr="005451CD" w:rsidRDefault="00DF695A" w:rsidP="002758EE">
            <w:pPr>
              <w:jc w:val="center"/>
              <w:rPr>
                <w:rFonts w:ascii="Arial" w:hAnsi="Arial" w:cs="Arial"/>
                <w:sz w:val="22"/>
                <w:szCs w:val="22"/>
              </w:rPr>
            </w:pPr>
            <w:r w:rsidRPr="005451CD">
              <w:rPr>
                <w:rFonts w:ascii="Arial" w:hAnsi="Arial" w:cs="Arial"/>
                <w:sz w:val="22"/>
                <w:szCs w:val="22"/>
              </w:rPr>
              <w:t>€ 5.000,00 per sinistro</w:t>
            </w:r>
          </w:p>
        </w:tc>
        <w:tc>
          <w:tcPr>
            <w:tcW w:w="2551" w:type="dxa"/>
            <w:vAlign w:val="center"/>
          </w:tcPr>
          <w:p w:rsidR="00DF695A" w:rsidRPr="005451CD" w:rsidRDefault="00DF695A" w:rsidP="00C32B61">
            <w:pPr>
              <w:jc w:val="center"/>
              <w:rPr>
                <w:rFonts w:ascii="Arial" w:hAnsi="Arial" w:cs="Arial"/>
                <w:sz w:val="22"/>
                <w:szCs w:val="22"/>
              </w:rPr>
            </w:pPr>
            <w:r w:rsidRPr="005451CD">
              <w:rPr>
                <w:rFonts w:ascii="Arial" w:hAnsi="Arial" w:cs="Arial"/>
                <w:sz w:val="22"/>
                <w:szCs w:val="22"/>
              </w:rPr>
              <w:t>Nessuno</w:t>
            </w:r>
          </w:p>
        </w:tc>
      </w:tr>
      <w:tr w:rsidR="00DF695A" w:rsidRPr="003E6C0C">
        <w:trPr>
          <w:trHeight w:val="460"/>
        </w:trPr>
        <w:tc>
          <w:tcPr>
            <w:tcW w:w="3119" w:type="dxa"/>
            <w:vAlign w:val="center"/>
          </w:tcPr>
          <w:p w:rsidR="00DF695A" w:rsidRPr="005451CD" w:rsidRDefault="00DF695A" w:rsidP="00C32B61">
            <w:pPr>
              <w:rPr>
                <w:rFonts w:ascii="Arial" w:hAnsi="Arial" w:cs="Arial"/>
                <w:snapToGrid w:val="0"/>
                <w:color w:val="000000"/>
                <w:sz w:val="22"/>
                <w:szCs w:val="22"/>
                <w:lang w:eastAsia="en-US"/>
              </w:rPr>
            </w:pPr>
            <w:r w:rsidRPr="005451CD">
              <w:rPr>
                <w:rFonts w:ascii="Arial" w:hAnsi="Arial" w:cs="Arial"/>
                <w:snapToGrid w:val="0"/>
                <w:color w:val="000000"/>
                <w:sz w:val="22"/>
                <w:szCs w:val="22"/>
                <w:lang w:eastAsia="en-US"/>
              </w:rPr>
              <w:t>Anticipo indennizzi</w:t>
            </w:r>
          </w:p>
        </w:tc>
        <w:tc>
          <w:tcPr>
            <w:tcW w:w="4111" w:type="dxa"/>
            <w:vAlign w:val="center"/>
          </w:tcPr>
          <w:p w:rsidR="00DF695A" w:rsidRPr="005451CD" w:rsidRDefault="00DF695A" w:rsidP="00C32B61">
            <w:pPr>
              <w:jc w:val="center"/>
              <w:rPr>
                <w:rFonts w:ascii="Arial" w:hAnsi="Arial" w:cs="Arial"/>
                <w:sz w:val="22"/>
                <w:szCs w:val="22"/>
              </w:rPr>
            </w:pPr>
            <w:r w:rsidRPr="005451CD">
              <w:rPr>
                <w:rFonts w:ascii="Arial" w:hAnsi="Arial" w:cs="Arial"/>
                <w:sz w:val="22"/>
                <w:szCs w:val="22"/>
              </w:rPr>
              <w:t>€ 1.500.000,00 per sinistro</w:t>
            </w:r>
          </w:p>
        </w:tc>
        <w:tc>
          <w:tcPr>
            <w:tcW w:w="2551" w:type="dxa"/>
            <w:vAlign w:val="center"/>
          </w:tcPr>
          <w:p w:rsidR="00DF695A" w:rsidRPr="003E6C0C" w:rsidRDefault="00DF695A" w:rsidP="00C32B61">
            <w:pPr>
              <w:jc w:val="center"/>
              <w:rPr>
                <w:rFonts w:ascii="Arial" w:hAnsi="Arial" w:cs="Arial"/>
                <w:sz w:val="22"/>
                <w:szCs w:val="22"/>
              </w:rPr>
            </w:pPr>
            <w:r w:rsidRPr="005451CD">
              <w:rPr>
                <w:rFonts w:ascii="Arial" w:hAnsi="Arial" w:cs="Arial"/>
                <w:sz w:val="22"/>
                <w:szCs w:val="22"/>
              </w:rPr>
              <w:t>Nessuno</w:t>
            </w:r>
          </w:p>
        </w:tc>
      </w:tr>
      <w:tr w:rsidR="00DF695A" w:rsidRPr="003E6C0C">
        <w:trPr>
          <w:trHeight w:val="680"/>
        </w:trPr>
        <w:tc>
          <w:tcPr>
            <w:tcW w:w="3119" w:type="dxa"/>
            <w:vAlign w:val="center"/>
          </w:tcPr>
          <w:p w:rsidR="00DF695A" w:rsidRPr="003E6C0C" w:rsidRDefault="00DF695A" w:rsidP="000070F6">
            <w:pPr>
              <w:rPr>
                <w:rFonts w:ascii="Arial" w:hAnsi="Arial" w:cs="Arial"/>
                <w:snapToGrid w:val="0"/>
                <w:color w:val="000000"/>
                <w:sz w:val="22"/>
                <w:szCs w:val="22"/>
                <w:lang w:eastAsia="en-US"/>
              </w:rPr>
            </w:pPr>
            <w:r w:rsidRPr="003E6C0C">
              <w:rPr>
                <w:rFonts w:ascii="Arial" w:hAnsi="Arial" w:cs="Arial"/>
                <w:snapToGrid w:val="0"/>
                <w:color w:val="000000"/>
                <w:sz w:val="22"/>
                <w:szCs w:val="22"/>
                <w:lang w:eastAsia="en-US"/>
              </w:rPr>
              <w:t>Rimpiazzo combustibile</w:t>
            </w:r>
          </w:p>
        </w:tc>
        <w:tc>
          <w:tcPr>
            <w:tcW w:w="4111" w:type="dxa"/>
            <w:vAlign w:val="center"/>
          </w:tcPr>
          <w:p w:rsidR="00DF695A" w:rsidRPr="003E6C0C" w:rsidRDefault="00DF695A" w:rsidP="000070F6">
            <w:pPr>
              <w:jc w:val="center"/>
              <w:rPr>
                <w:rFonts w:ascii="Arial" w:hAnsi="Arial" w:cs="Arial"/>
                <w:sz w:val="22"/>
                <w:szCs w:val="22"/>
              </w:rPr>
            </w:pPr>
            <w:r w:rsidRPr="003E6C0C">
              <w:rPr>
                <w:rFonts w:ascii="Arial" w:hAnsi="Arial" w:cs="Arial"/>
                <w:sz w:val="22"/>
                <w:szCs w:val="22"/>
              </w:rPr>
              <w:t>€ 15.000,00 per sinistro e per periodo assicurativo</w:t>
            </w:r>
          </w:p>
        </w:tc>
        <w:tc>
          <w:tcPr>
            <w:tcW w:w="2551" w:type="dxa"/>
            <w:vAlign w:val="center"/>
          </w:tcPr>
          <w:p w:rsidR="00DF695A" w:rsidRPr="003E6C0C" w:rsidRDefault="00DF695A" w:rsidP="000070F6">
            <w:pPr>
              <w:jc w:val="center"/>
              <w:rPr>
                <w:rFonts w:ascii="Arial" w:hAnsi="Arial" w:cs="Arial"/>
                <w:sz w:val="22"/>
                <w:szCs w:val="22"/>
              </w:rPr>
            </w:pPr>
            <w:r w:rsidRPr="003E6C0C">
              <w:rPr>
                <w:rFonts w:ascii="Arial" w:hAnsi="Arial" w:cs="Arial"/>
                <w:sz w:val="22"/>
                <w:szCs w:val="22"/>
              </w:rPr>
              <w:t>Nessuno</w:t>
            </w:r>
          </w:p>
        </w:tc>
      </w:tr>
    </w:tbl>
    <w:p w:rsidR="00DF695A" w:rsidRDefault="00DF695A">
      <w:pPr>
        <w:jc w:val="both"/>
        <w:rPr>
          <w:rFonts w:ascii="Arial" w:hAnsi="Arial" w:cs="Arial"/>
          <w:sz w:val="22"/>
          <w:szCs w:val="22"/>
        </w:rPr>
      </w:pPr>
    </w:p>
    <w:p w:rsidR="00DF695A" w:rsidRDefault="00DF695A">
      <w:pPr>
        <w:jc w:val="both"/>
        <w:rPr>
          <w:rFonts w:ascii="Arial" w:hAnsi="Arial" w:cs="Arial"/>
          <w:sz w:val="22"/>
          <w:szCs w:val="22"/>
        </w:rPr>
      </w:pPr>
    </w:p>
    <w:p w:rsidR="00DF695A" w:rsidRPr="00990479" w:rsidRDefault="00DF695A">
      <w:pPr>
        <w:jc w:val="both"/>
        <w:rPr>
          <w:rFonts w:ascii="Arial" w:hAnsi="Arial" w:cs="Arial"/>
          <w:sz w:val="22"/>
          <w:szCs w:val="22"/>
        </w:rPr>
      </w:pPr>
      <w:r w:rsidRPr="00990479">
        <w:rPr>
          <w:rFonts w:ascii="Arial" w:hAnsi="Arial" w:cs="Arial"/>
          <w:sz w:val="22"/>
          <w:szCs w:val="22"/>
        </w:rPr>
        <w:t>Nessun altro limite, sottolimite, scoperto o franchigia oltre che quelli riportati nel presente articolo potranno essere applicati ad un sinistro indennizzabile ai termini della presente polizza.</w:t>
      </w:r>
    </w:p>
    <w:p w:rsidR="00DF695A" w:rsidRDefault="00DF695A">
      <w:pPr>
        <w:jc w:val="both"/>
        <w:rPr>
          <w:rFonts w:ascii="Arial" w:hAnsi="Arial" w:cs="Arial"/>
          <w:b/>
          <w:bCs/>
          <w:sz w:val="22"/>
          <w:szCs w:val="22"/>
        </w:rPr>
      </w:pPr>
    </w:p>
    <w:p w:rsidR="00DF695A" w:rsidRPr="00990479" w:rsidRDefault="00DF695A">
      <w:pPr>
        <w:jc w:val="both"/>
        <w:rPr>
          <w:rFonts w:ascii="Arial" w:hAnsi="Arial" w:cs="Arial"/>
          <w:b/>
          <w:bCs/>
          <w:sz w:val="22"/>
          <w:szCs w:val="22"/>
        </w:rPr>
      </w:pPr>
      <w:r w:rsidRPr="00990479">
        <w:rPr>
          <w:rFonts w:ascii="Arial" w:hAnsi="Arial" w:cs="Arial"/>
          <w:b/>
          <w:bCs/>
          <w:sz w:val="22"/>
          <w:szCs w:val="22"/>
        </w:rPr>
        <w:t>Art. 3 – Riparto di coassicurazione</w:t>
      </w:r>
    </w:p>
    <w:p w:rsidR="00DF695A" w:rsidRPr="00990479" w:rsidRDefault="00DF695A">
      <w:pPr>
        <w:jc w:val="both"/>
        <w:rPr>
          <w:rFonts w:ascii="Arial" w:hAnsi="Arial" w:cs="Arial"/>
          <w:sz w:val="22"/>
          <w:szCs w:val="22"/>
        </w:rPr>
      </w:pPr>
      <w:r w:rsidRPr="00990479">
        <w:rPr>
          <w:rFonts w:ascii="Arial" w:hAnsi="Arial" w:cs="Arial"/>
          <w:sz w:val="22"/>
          <w:szCs w:val="22"/>
        </w:rPr>
        <w:t>Il rischio viene ripartito tra le seguenti Società secondo le percentuali qui di seguito indicate:</w:t>
      </w:r>
    </w:p>
    <w:p w:rsidR="00DF695A" w:rsidRPr="00990479" w:rsidRDefault="00DF695A">
      <w:pPr>
        <w:jc w:val="both"/>
        <w:rPr>
          <w:rFonts w:ascii="Arial" w:hAnsi="Arial" w:cs="Arial"/>
          <w:sz w:val="22"/>
          <w:szCs w:val="22"/>
        </w:rPr>
      </w:pPr>
    </w:p>
    <w:tbl>
      <w:tblPr>
        <w:tblW w:w="0" w:type="auto"/>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3189"/>
        <w:gridCol w:w="3259"/>
        <w:gridCol w:w="3191"/>
      </w:tblGrid>
      <w:tr w:rsidR="00DF695A" w:rsidRPr="00990479">
        <w:trPr>
          <w:trHeight w:val="432"/>
        </w:trPr>
        <w:tc>
          <w:tcPr>
            <w:tcW w:w="3189" w:type="dxa"/>
            <w:vAlign w:val="center"/>
          </w:tcPr>
          <w:p w:rsidR="00DF695A" w:rsidRPr="00990479" w:rsidRDefault="00DF695A">
            <w:pPr>
              <w:jc w:val="both"/>
              <w:rPr>
                <w:rFonts w:ascii="Arial" w:hAnsi="Arial" w:cs="Arial"/>
                <w:b/>
                <w:bCs/>
                <w:sz w:val="22"/>
                <w:szCs w:val="22"/>
              </w:rPr>
            </w:pPr>
            <w:r w:rsidRPr="00990479">
              <w:rPr>
                <w:rFonts w:ascii="Arial" w:hAnsi="Arial" w:cs="Arial"/>
                <w:b/>
                <w:bCs/>
                <w:sz w:val="22"/>
                <w:szCs w:val="22"/>
              </w:rPr>
              <w:t>Società</w:t>
            </w:r>
          </w:p>
        </w:tc>
        <w:tc>
          <w:tcPr>
            <w:tcW w:w="3259" w:type="dxa"/>
            <w:vAlign w:val="center"/>
          </w:tcPr>
          <w:p w:rsidR="00DF695A" w:rsidRPr="00990479" w:rsidRDefault="00DF695A">
            <w:pPr>
              <w:jc w:val="both"/>
              <w:rPr>
                <w:rFonts w:ascii="Arial" w:hAnsi="Arial" w:cs="Arial"/>
                <w:b/>
                <w:bCs/>
                <w:sz w:val="22"/>
                <w:szCs w:val="22"/>
              </w:rPr>
            </w:pPr>
            <w:r w:rsidRPr="00990479">
              <w:rPr>
                <w:rFonts w:ascii="Arial" w:hAnsi="Arial" w:cs="Arial"/>
                <w:b/>
                <w:bCs/>
                <w:sz w:val="22"/>
                <w:szCs w:val="22"/>
              </w:rPr>
              <w:t>Agenzia</w:t>
            </w:r>
          </w:p>
        </w:tc>
        <w:tc>
          <w:tcPr>
            <w:tcW w:w="3191" w:type="dxa"/>
            <w:vAlign w:val="center"/>
          </w:tcPr>
          <w:p w:rsidR="00DF695A" w:rsidRPr="00990479" w:rsidRDefault="00DF695A">
            <w:pPr>
              <w:jc w:val="both"/>
              <w:rPr>
                <w:rFonts w:ascii="Arial" w:hAnsi="Arial" w:cs="Arial"/>
                <w:b/>
                <w:bCs/>
                <w:sz w:val="22"/>
                <w:szCs w:val="22"/>
              </w:rPr>
            </w:pPr>
            <w:r w:rsidRPr="00990479">
              <w:rPr>
                <w:rFonts w:ascii="Arial" w:hAnsi="Arial" w:cs="Arial"/>
                <w:b/>
                <w:bCs/>
                <w:sz w:val="22"/>
                <w:szCs w:val="22"/>
              </w:rPr>
              <w:t>Percentuale di ritenzione</w:t>
            </w:r>
          </w:p>
        </w:tc>
      </w:tr>
      <w:tr w:rsidR="00DF695A" w:rsidRPr="00990479">
        <w:trPr>
          <w:trHeight w:val="454"/>
        </w:trPr>
        <w:tc>
          <w:tcPr>
            <w:tcW w:w="3189" w:type="dxa"/>
          </w:tcPr>
          <w:p w:rsidR="00DF695A" w:rsidRPr="00990479" w:rsidRDefault="00DF695A">
            <w:pPr>
              <w:jc w:val="both"/>
              <w:rPr>
                <w:rFonts w:ascii="Arial" w:hAnsi="Arial" w:cs="Arial"/>
                <w:sz w:val="22"/>
                <w:szCs w:val="22"/>
              </w:rPr>
            </w:pPr>
          </w:p>
        </w:tc>
        <w:tc>
          <w:tcPr>
            <w:tcW w:w="3259" w:type="dxa"/>
          </w:tcPr>
          <w:p w:rsidR="00DF695A" w:rsidRPr="00990479" w:rsidRDefault="00DF695A">
            <w:pPr>
              <w:jc w:val="both"/>
              <w:rPr>
                <w:rFonts w:ascii="Arial" w:hAnsi="Arial" w:cs="Arial"/>
                <w:sz w:val="22"/>
                <w:szCs w:val="22"/>
              </w:rPr>
            </w:pPr>
          </w:p>
        </w:tc>
        <w:tc>
          <w:tcPr>
            <w:tcW w:w="3191" w:type="dxa"/>
          </w:tcPr>
          <w:p w:rsidR="00DF695A" w:rsidRPr="00990479" w:rsidRDefault="00DF695A">
            <w:pPr>
              <w:jc w:val="both"/>
              <w:rPr>
                <w:rFonts w:ascii="Arial" w:hAnsi="Arial" w:cs="Arial"/>
                <w:sz w:val="22"/>
                <w:szCs w:val="22"/>
              </w:rPr>
            </w:pPr>
          </w:p>
        </w:tc>
      </w:tr>
      <w:tr w:rsidR="00DF695A" w:rsidRPr="00990479">
        <w:trPr>
          <w:trHeight w:val="454"/>
        </w:trPr>
        <w:tc>
          <w:tcPr>
            <w:tcW w:w="3189" w:type="dxa"/>
          </w:tcPr>
          <w:p w:rsidR="00DF695A" w:rsidRPr="00990479" w:rsidRDefault="00DF695A">
            <w:pPr>
              <w:jc w:val="both"/>
              <w:rPr>
                <w:rFonts w:ascii="Arial" w:hAnsi="Arial" w:cs="Arial"/>
                <w:sz w:val="22"/>
                <w:szCs w:val="22"/>
              </w:rPr>
            </w:pPr>
          </w:p>
        </w:tc>
        <w:tc>
          <w:tcPr>
            <w:tcW w:w="3259" w:type="dxa"/>
          </w:tcPr>
          <w:p w:rsidR="00DF695A" w:rsidRPr="00990479" w:rsidRDefault="00DF695A">
            <w:pPr>
              <w:jc w:val="both"/>
              <w:rPr>
                <w:rFonts w:ascii="Arial" w:hAnsi="Arial" w:cs="Arial"/>
                <w:sz w:val="22"/>
                <w:szCs w:val="22"/>
              </w:rPr>
            </w:pPr>
          </w:p>
        </w:tc>
        <w:tc>
          <w:tcPr>
            <w:tcW w:w="3191" w:type="dxa"/>
          </w:tcPr>
          <w:p w:rsidR="00DF695A" w:rsidRPr="00990479" w:rsidRDefault="00DF695A">
            <w:pPr>
              <w:jc w:val="both"/>
              <w:rPr>
                <w:rFonts w:ascii="Arial" w:hAnsi="Arial" w:cs="Arial"/>
                <w:sz w:val="22"/>
                <w:szCs w:val="22"/>
              </w:rPr>
            </w:pPr>
          </w:p>
        </w:tc>
      </w:tr>
      <w:tr w:rsidR="00DF695A" w:rsidRPr="00990479">
        <w:trPr>
          <w:trHeight w:val="454"/>
        </w:trPr>
        <w:tc>
          <w:tcPr>
            <w:tcW w:w="3189" w:type="dxa"/>
          </w:tcPr>
          <w:p w:rsidR="00DF695A" w:rsidRPr="00990479" w:rsidRDefault="00DF695A">
            <w:pPr>
              <w:jc w:val="both"/>
              <w:rPr>
                <w:rFonts w:ascii="Arial" w:hAnsi="Arial" w:cs="Arial"/>
                <w:sz w:val="22"/>
                <w:szCs w:val="22"/>
              </w:rPr>
            </w:pPr>
          </w:p>
        </w:tc>
        <w:tc>
          <w:tcPr>
            <w:tcW w:w="3259" w:type="dxa"/>
          </w:tcPr>
          <w:p w:rsidR="00DF695A" w:rsidRPr="00990479" w:rsidRDefault="00DF695A">
            <w:pPr>
              <w:jc w:val="both"/>
              <w:rPr>
                <w:rFonts w:ascii="Arial" w:hAnsi="Arial" w:cs="Arial"/>
                <w:sz w:val="22"/>
                <w:szCs w:val="22"/>
              </w:rPr>
            </w:pPr>
          </w:p>
        </w:tc>
        <w:tc>
          <w:tcPr>
            <w:tcW w:w="3191" w:type="dxa"/>
          </w:tcPr>
          <w:p w:rsidR="00DF695A" w:rsidRPr="00990479" w:rsidRDefault="00DF695A">
            <w:pPr>
              <w:jc w:val="both"/>
              <w:rPr>
                <w:rFonts w:ascii="Arial" w:hAnsi="Arial" w:cs="Arial"/>
                <w:sz w:val="22"/>
                <w:szCs w:val="22"/>
              </w:rPr>
            </w:pPr>
          </w:p>
        </w:tc>
      </w:tr>
    </w:tbl>
    <w:p w:rsidR="00DF695A" w:rsidRPr="00990479" w:rsidRDefault="00DF695A">
      <w:pPr>
        <w:jc w:val="both"/>
        <w:rPr>
          <w:rFonts w:ascii="Arial" w:hAnsi="Arial" w:cs="Arial"/>
          <w:sz w:val="22"/>
          <w:szCs w:val="22"/>
        </w:rPr>
      </w:pPr>
    </w:p>
    <w:p w:rsidR="00DF695A" w:rsidRPr="00990479" w:rsidRDefault="00DF695A">
      <w:pPr>
        <w:jc w:val="both"/>
        <w:rPr>
          <w:rFonts w:ascii="Arial" w:hAnsi="Arial" w:cs="Arial"/>
          <w:b/>
          <w:bCs/>
          <w:sz w:val="22"/>
          <w:szCs w:val="22"/>
        </w:rPr>
      </w:pPr>
      <w:r w:rsidRPr="00990479">
        <w:rPr>
          <w:rFonts w:ascii="Arial" w:hAnsi="Arial" w:cs="Arial"/>
          <w:b/>
          <w:bCs/>
          <w:sz w:val="22"/>
          <w:szCs w:val="22"/>
        </w:rPr>
        <w:t>Art. 4 – Disposizione finale</w:t>
      </w:r>
    </w:p>
    <w:p w:rsidR="00DF695A" w:rsidRPr="00990479" w:rsidRDefault="00DF695A" w:rsidP="00D84AC8">
      <w:pPr>
        <w:jc w:val="both"/>
        <w:rPr>
          <w:rFonts w:ascii="Arial" w:hAnsi="Arial" w:cs="Arial"/>
          <w:sz w:val="22"/>
          <w:szCs w:val="22"/>
        </w:rPr>
      </w:pPr>
      <w:r w:rsidRPr="00990479">
        <w:rPr>
          <w:rFonts w:ascii="Arial" w:hAnsi="Arial" w:cs="Arial"/>
          <w:sz w:val="22"/>
          <w:szCs w:val="22"/>
        </w:rPr>
        <w:t>Rimane convenuto che si intendono operanti solo le presenti norme dattiloscritte, che annullano e sostituiscono integralmente le condizioni riportate su moduli a stampa forniti dalla Società che, pertanto, si devono intendere abrogate e prive di effetto.</w:t>
      </w:r>
    </w:p>
    <w:p w:rsidR="00DF695A" w:rsidRPr="00990479" w:rsidRDefault="00DF695A" w:rsidP="00D84AC8">
      <w:pPr>
        <w:jc w:val="both"/>
        <w:rPr>
          <w:rFonts w:ascii="Arial" w:hAnsi="Arial" w:cs="Arial"/>
          <w:sz w:val="22"/>
          <w:szCs w:val="22"/>
        </w:rPr>
      </w:pPr>
      <w:r w:rsidRPr="00990479">
        <w:rPr>
          <w:rFonts w:ascii="Arial" w:hAnsi="Arial" w:cs="Arial"/>
          <w:sz w:val="22"/>
          <w:szCs w:val="22"/>
        </w:rPr>
        <w:t>La firma apposta dal Contraente su tale modulistica vale solo quale presa d'atto del premio e della ripartizione del rischio tra le Società partecipanti alla coassicurazione.</w:t>
      </w:r>
    </w:p>
    <w:p w:rsidR="00DF695A" w:rsidRPr="00990479" w:rsidRDefault="00DF695A" w:rsidP="00D84AC8">
      <w:pPr>
        <w:jc w:val="both"/>
        <w:rPr>
          <w:rFonts w:ascii="Arial" w:hAnsi="Arial" w:cs="Arial"/>
          <w:sz w:val="22"/>
          <w:szCs w:val="22"/>
        </w:rPr>
      </w:pPr>
    </w:p>
    <w:p w:rsidR="00DF695A" w:rsidRPr="00990479" w:rsidRDefault="00DF695A">
      <w:pPr>
        <w:tabs>
          <w:tab w:val="left" w:pos="4920"/>
          <w:tab w:val="left" w:pos="7080"/>
          <w:tab w:val="left" w:pos="8640"/>
        </w:tabs>
        <w:jc w:val="both"/>
        <w:rPr>
          <w:rFonts w:ascii="Arial" w:hAnsi="Arial" w:cs="Arial"/>
          <w:sz w:val="22"/>
          <w:szCs w:val="22"/>
        </w:rPr>
      </w:pPr>
    </w:p>
    <w:p w:rsidR="00DF695A" w:rsidRPr="00990479" w:rsidRDefault="00DF695A">
      <w:pPr>
        <w:tabs>
          <w:tab w:val="left" w:pos="4920"/>
          <w:tab w:val="left" w:pos="7080"/>
          <w:tab w:val="left" w:pos="8640"/>
        </w:tabs>
        <w:jc w:val="both"/>
        <w:rPr>
          <w:rFonts w:ascii="Arial" w:hAnsi="Arial" w:cs="Arial"/>
          <w:sz w:val="22"/>
          <w:szCs w:val="22"/>
        </w:rPr>
      </w:pPr>
    </w:p>
    <w:p w:rsidR="00DF695A" w:rsidRPr="00990479" w:rsidRDefault="00DF695A" w:rsidP="003E1CA0">
      <w:pPr>
        <w:rPr>
          <w:rFonts w:ascii="Arial" w:hAnsi="Arial" w:cs="Arial"/>
          <w:sz w:val="22"/>
          <w:szCs w:val="22"/>
        </w:rPr>
      </w:pPr>
    </w:p>
    <w:p w:rsidR="00DF695A" w:rsidRPr="00990479" w:rsidRDefault="00DF695A" w:rsidP="003E1CA0">
      <w:pPr>
        <w:ind w:firstLine="720"/>
        <w:rPr>
          <w:rFonts w:ascii="Arial" w:hAnsi="Arial" w:cs="Arial"/>
          <w:b/>
          <w:bCs/>
          <w:sz w:val="22"/>
          <w:szCs w:val="22"/>
        </w:rPr>
      </w:pPr>
      <w:r w:rsidRPr="00990479">
        <w:rPr>
          <w:rFonts w:ascii="Arial" w:hAnsi="Arial" w:cs="Arial"/>
          <w:b/>
          <w:bCs/>
          <w:sz w:val="22"/>
          <w:szCs w:val="22"/>
        </w:rPr>
        <w:t>IL CONTRAENTE</w:t>
      </w:r>
      <w:r w:rsidRPr="00990479">
        <w:rPr>
          <w:rFonts w:ascii="Arial" w:hAnsi="Arial" w:cs="Arial"/>
          <w:b/>
          <w:bCs/>
          <w:sz w:val="22"/>
          <w:szCs w:val="22"/>
        </w:rPr>
        <w:tab/>
      </w:r>
      <w:r w:rsidRPr="00990479">
        <w:rPr>
          <w:rFonts w:ascii="Arial" w:hAnsi="Arial" w:cs="Arial"/>
          <w:b/>
          <w:bCs/>
          <w:sz w:val="22"/>
          <w:szCs w:val="22"/>
        </w:rPr>
        <w:tab/>
      </w:r>
      <w:r w:rsidRPr="00990479">
        <w:rPr>
          <w:rFonts w:ascii="Arial" w:hAnsi="Arial" w:cs="Arial"/>
          <w:b/>
          <w:bCs/>
          <w:sz w:val="22"/>
          <w:szCs w:val="22"/>
        </w:rPr>
        <w:tab/>
      </w:r>
      <w:r w:rsidRPr="00990479">
        <w:rPr>
          <w:rFonts w:ascii="Arial" w:hAnsi="Arial" w:cs="Arial"/>
          <w:b/>
          <w:bCs/>
          <w:sz w:val="22"/>
          <w:szCs w:val="22"/>
        </w:rPr>
        <w:tab/>
      </w:r>
      <w:r w:rsidRPr="00990479">
        <w:rPr>
          <w:rFonts w:ascii="Arial" w:hAnsi="Arial" w:cs="Arial"/>
          <w:b/>
          <w:bCs/>
          <w:sz w:val="22"/>
          <w:szCs w:val="22"/>
        </w:rPr>
        <w:tab/>
      </w:r>
      <w:r w:rsidRPr="00990479">
        <w:rPr>
          <w:rFonts w:ascii="Arial" w:hAnsi="Arial" w:cs="Arial"/>
          <w:b/>
          <w:bCs/>
          <w:sz w:val="22"/>
          <w:szCs w:val="22"/>
        </w:rPr>
        <w:tab/>
        <w:t>LA SOCIETA’</w:t>
      </w:r>
    </w:p>
    <w:p w:rsidR="00DF695A" w:rsidRPr="00990479" w:rsidRDefault="00DF695A" w:rsidP="003E1CA0">
      <w:pPr>
        <w:ind w:firstLine="720"/>
        <w:rPr>
          <w:rFonts w:ascii="Arial" w:hAnsi="Arial" w:cs="Arial"/>
          <w:b/>
          <w:bCs/>
          <w:sz w:val="22"/>
          <w:szCs w:val="22"/>
        </w:rPr>
      </w:pPr>
    </w:p>
    <w:p w:rsidR="00DF695A" w:rsidRPr="00990479" w:rsidRDefault="00DF695A" w:rsidP="003E1CA0">
      <w:pPr>
        <w:widowControl w:val="0"/>
        <w:tabs>
          <w:tab w:val="right" w:pos="9931"/>
        </w:tabs>
        <w:jc w:val="both"/>
        <w:rPr>
          <w:rFonts w:ascii="Arial" w:hAnsi="Arial" w:cs="Arial"/>
          <w:b/>
          <w:bCs/>
          <w:sz w:val="22"/>
          <w:szCs w:val="22"/>
        </w:rPr>
      </w:pPr>
    </w:p>
    <w:p w:rsidR="00DF695A" w:rsidRPr="00990479" w:rsidRDefault="00DF695A" w:rsidP="003E1CA0">
      <w:pPr>
        <w:widowControl w:val="0"/>
        <w:jc w:val="both"/>
        <w:rPr>
          <w:rFonts w:ascii="Arial" w:hAnsi="Arial" w:cs="Arial"/>
          <w:b/>
          <w:bCs/>
          <w:sz w:val="22"/>
          <w:szCs w:val="22"/>
        </w:rPr>
      </w:pPr>
      <w:r w:rsidRPr="00990479">
        <w:rPr>
          <w:rFonts w:ascii="Arial" w:hAnsi="Arial" w:cs="Arial"/>
          <w:b/>
          <w:bCs/>
          <w:sz w:val="22"/>
          <w:szCs w:val="22"/>
        </w:rPr>
        <w:t>___________________________</w:t>
      </w:r>
      <w:r w:rsidRPr="00990479">
        <w:rPr>
          <w:rFonts w:ascii="Arial" w:hAnsi="Arial" w:cs="Arial"/>
          <w:b/>
          <w:bCs/>
          <w:sz w:val="22"/>
          <w:szCs w:val="22"/>
        </w:rPr>
        <w:tab/>
      </w:r>
      <w:r w:rsidRPr="00990479">
        <w:rPr>
          <w:rFonts w:ascii="Arial" w:hAnsi="Arial" w:cs="Arial"/>
          <w:b/>
          <w:bCs/>
          <w:sz w:val="22"/>
          <w:szCs w:val="22"/>
        </w:rPr>
        <w:tab/>
      </w:r>
      <w:r w:rsidRPr="00990479">
        <w:rPr>
          <w:rFonts w:ascii="Arial" w:hAnsi="Arial" w:cs="Arial"/>
          <w:b/>
          <w:bCs/>
          <w:sz w:val="22"/>
          <w:szCs w:val="22"/>
        </w:rPr>
        <w:tab/>
        <w:t>___________________________</w:t>
      </w:r>
    </w:p>
    <w:p w:rsidR="00DF695A" w:rsidRPr="00990479" w:rsidRDefault="00DF695A" w:rsidP="003E1CA0">
      <w:pPr>
        <w:tabs>
          <w:tab w:val="left" w:pos="432"/>
          <w:tab w:val="left" w:pos="720"/>
          <w:tab w:val="left" w:pos="1152"/>
          <w:tab w:val="left" w:pos="1872"/>
          <w:tab w:val="left" w:pos="2592"/>
          <w:tab w:val="left" w:pos="3312"/>
          <w:tab w:val="left" w:pos="4032"/>
          <w:tab w:val="left" w:pos="4752"/>
          <w:tab w:val="left" w:pos="5472"/>
          <w:tab w:val="left" w:pos="6192"/>
          <w:tab w:val="left" w:pos="6912"/>
          <w:tab w:val="left" w:pos="7632"/>
          <w:tab w:val="left" w:pos="8352"/>
          <w:tab w:val="left" w:pos="9792"/>
          <w:tab w:val="left" w:pos="10512"/>
          <w:tab w:val="left" w:pos="11376"/>
        </w:tabs>
        <w:jc w:val="both"/>
        <w:rPr>
          <w:rFonts w:ascii="Arial" w:hAnsi="Arial" w:cs="Arial"/>
          <w:sz w:val="22"/>
          <w:szCs w:val="22"/>
        </w:rPr>
      </w:pPr>
    </w:p>
    <w:p w:rsidR="00DF695A" w:rsidRPr="00990479" w:rsidRDefault="00DF695A" w:rsidP="003E1CA0">
      <w:pPr>
        <w:jc w:val="both"/>
        <w:rPr>
          <w:rFonts w:ascii="Arial" w:hAnsi="Arial" w:cs="Arial"/>
          <w:sz w:val="22"/>
          <w:szCs w:val="22"/>
        </w:rPr>
      </w:pPr>
    </w:p>
    <w:p w:rsidR="00DF695A" w:rsidRPr="00990479" w:rsidRDefault="00DF695A" w:rsidP="003E1CA0">
      <w:pPr>
        <w:jc w:val="both"/>
        <w:rPr>
          <w:rFonts w:ascii="Arial" w:hAnsi="Arial" w:cs="Arial"/>
          <w:sz w:val="22"/>
          <w:szCs w:val="22"/>
        </w:rPr>
      </w:pPr>
    </w:p>
    <w:p w:rsidR="00DF695A" w:rsidRPr="00990479" w:rsidRDefault="00DF695A" w:rsidP="003E1CA0">
      <w:pPr>
        <w:jc w:val="both"/>
        <w:rPr>
          <w:rFonts w:ascii="Arial" w:hAnsi="Arial" w:cs="Arial"/>
          <w:sz w:val="22"/>
          <w:szCs w:val="22"/>
        </w:rPr>
      </w:pPr>
    </w:p>
    <w:p w:rsidR="00DF695A" w:rsidRPr="00990479" w:rsidRDefault="00DF695A" w:rsidP="003E1CA0">
      <w:pPr>
        <w:jc w:val="both"/>
        <w:rPr>
          <w:rFonts w:ascii="Arial" w:hAnsi="Arial" w:cs="Arial"/>
          <w:sz w:val="22"/>
          <w:szCs w:val="22"/>
        </w:rPr>
      </w:pPr>
    </w:p>
    <w:p w:rsidR="00DF695A" w:rsidRPr="00990479" w:rsidRDefault="00DF695A" w:rsidP="003E1CA0">
      <w:pPr>
        <w:jc w:val="both"/>
        <w:rPr>
          <w:rFonts w:ascii="Arial" w:hAnsi="Arial" w:cs="Arial"/>
          <w:sz w:val="22"/>
          <w:szCs w:val="22"/>
        </w:rPr>
      </w:pPr>
    </w:p>
    <w:p w:rsidR="00DF695A" w:rsidRPr="00990479" w:rsidRDefault="00DF695A" w:rsidP="003E1CA0">
      <w:pPr>
        <w:jc w:val="both"/>
        <w:rPr>
          <w:rFonts w:ascii="Arial" w:hAnsi="Arial" w:cs="Arial"/>
          <w:sz w:val="22"/>
          <w:szCs w:val="22"/>
        </w:rPr>
      </w:pPr>
    </w:p>
    <w:p w:rsidR="00DF695A" w:rsidRPr="00990479" w:rsidRDefault="00DF695A" w:rsidP="003E1CA0">
      <w:pPr>
        <w:jc w:val="both"/>
        <w:rPr>
          <w:rFonts w:ascii="Arial" w:hAnsi="Arial" w:cs="Arial"/>
          <w:sz w:val="22"/>
          <w:szCs w:val="22"/>
        </w:rPr>
      </w:pPr>
    </w:p>
    <w:p w:rsidR="00DF695A" w:rsidRPr="00990479" w:rsidRDefault="00DF695A" w:rsidP="003E1CA0">
      <w:pPr>
        <w:jc w:val="both"/>
        <w:rPr>
          <w:rFonts w:ascii="Arial" w:hAnsi="Arial" w:cs="Arial"/>
          <w:sz w:val="22"/>
          <w:szCs w:val="22"/>
        </w:rPr>
      </w:pPr>
    </w:p>
    <w:p w:rsidR="00DF695A" w:rsidRPr="00990479" w:rsidRDefault="00DF695A" w:rsidP="003E1CA0">
      <w:pPr>
        <w:jc w:val="both"/>
        <w:rPr>
          <w:rFonts w:ascii="Arial" w:hAnsi="Arial" w:cs="Arial"/>
          <w:sz w:val="22"/>
          <w:szCs w:val="22"/>
        </w:rPr>
      </w:pPr>
    </w:p>
    <w:sectPr w:rsidR="00DF695A" w:rsidRPr="00990479" w:rsidSect="00CB507E">
      <w:headerReference w:type="default" r:id="rId8"/>
      <w:footerReference w:type="default" r:id="rId9"/>
      <w:pgSz w:w="11906" w:h="16838"/>
      <w:pgMar w:top="1276" w:right="1134" w:bottom="1135" w:left="1134" w:header="720" w:footer="0" w:gutter="0"/>
      <w:cols w:space="720"/>
      <w:titlePg/>
      <w:rtlGutter/>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F695A" w:rsidRDefault="00DF695A">
      <w:r>
        <w:separator/>
      </w:r>
    </w:p>
  </w:endnote>
  <w:endnote w:type="continuationSeparator" w:id="1">
    <w:p w:rsidR="00DF695A" w:rsidRDefault="00DF695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Helv">
    <w:altName w:val="Arial"/>
    <w:panose1 w:val="020B060402020203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Univers (W1)">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Univers">
    <w:panose1 w:val="00000000000000000000"/>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Times New Roman Normale">
    <w:altName w:val="Times New Roman"/>
    <w:panose1 w:val="00000000000000000000"/>
    <w:charset w:val="00"/>
    <w:family w:val="roman"/>
    <w:notTrueType/>
    <w:pitch w:val="fixed"/>
    <w:sig w:usb0="00000003" w:usb1="00000000" w:usb2="00000000" w:usb3="00000000" w:csb0="00000001" w:csb1="00000000"/>
  </w:font>
  <w:font w:name="Arial Narrow">
    <w:panose1 w:val="020B0506020202030204"/>
    <w:charset w:val="00"/>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695A" w:rsidRDefault="00DF695A" w:rsidP="00FC7997">
    <w:pPr>
      <w:pStyle w:val="Footer"/>
      <w:tabs>
        <w:tab w:val="clear" w:pos="9638"/>
        <w:tab w:val="right" w:pos="10206"/>
      </w:tabs>
      <w:rPr>
        <w:rFonts w:ascii="Tahoma" w:hAnsi="Tahoma" w:cs="Tahoma"/>
        <w:i/>
        <w:iCs/>
        <w:sz w:val="18"/>
        <w:szCs w:val="18"/>
      </w:rPr>
    </w:pPr>
  </w:p>
  <w:p w:rsidR="00DF695A" w:rsidRPr="00575876" w:rsidRDefault="00DF695A" w:rsidP="00FC7997">
    <w:pPr>
      <w:pStyle w:val="Footer"/>
      <w:tabs>
        <w:tab w:val="clear" w:pos="9638"/>
        <w:tab w:val="right" w:pos="9639"/>
      </w:tabs>
      <w:rPr>
        <w:rFonts w:ascii="Arial" w:hAnsi="Arial" w:cs="Arial"/>
        <w:sz w:val="18"/>
        <w:szCs w:val="18"/>
      </w:rPr>
    </w:pPr>
    <w:r>
      <w:rPr>
        <w:rFonts w:ascii="Arial" w:hAnsi="Arial" w:cs="Arial"/>
        <w:sz w:val="18"/>
        <w:szCs w:val="18"/>
      </w:rPr>
      <w:t>Polizza Incendio</w:t>
    </w:r>
    <w:r w:rsidRPr="00575876">
      <w:rPr>
        <w:rFonts w:ascii="Arial" w:hAnsi="Arial" w:cs="Arial"/>
        <w:sz w:val="18"/>
        <w:szCs w:val="18"/>
      </w:rPr>
      <w:tab/>
    </w:r>
    <w:r>
      <w:rPr>
        <w:rFonts w:ascii="Arial" w:hAnsi="Arial" w:cs="Arial"/>
        <w:sz w:val="18"/>
        <w:szCs w:val="18"/>
      </w:rPr>
      <w:tab/>
    </w:r>
    <w:r w:rsidRPr="00575876">
      <w:rPr>
        <w:rFonts w:ascii="Arial" w:hAnsi="Arial" w:cs="Arial"/>
        <w:sz w:val="18"/>
        <w:szCs w:val="18"/>
      </w:rPr>
      <w:t xml:space="preserve">pag. </w:t>
    </w:r>
    <w:r w:rsidRPr="00575876">
      <w:rPr>
        <w:rStyle w:val="PageNumber"/>
        <w:rFonts w:ascii="Arial" w:hAnsi="Arial" w:cs="Arial"/>
        <w:sz w:val="18"/>
        <w:szCs w:val="18"/>
      </w:rPr>
      <w:fldChar w:fldCharType="begin"/>
    </w:r>
    <w:r w:rsidRPr="00575876">
      <w:rPr>
        <w:rStyle w:val="PageNumber"/>
        <w:rFonts w:ascii="Arial" w:hAnsi="Arial" w:cs="Arial"/>
        <w:sz w:val="18"/>
        <w:szCs w:val="18"/>
      </w:rPr>
      <w:instrText xml:space="preserve"> PAGE </w:instrText>
    </w:r>
    <w:r w:rsidRPr="00575876">
      <w:rPr>
        <w:rStyle w:val="PageNumber"/>
        <w:rFonts w:ascii="Arial" w:hAnsi="Arial" w:cs="Arial"/>
        <w:sz w:val="18"/>
        <w:szCs w:val="18"/>
      </w:rPr>
      <w:fldChar w:fldCharType="separate"/>
    </w:r>
    <w:r>
      <w:rPr>
        <w:rStyle w:val="PageNumber"/>
        <w:rFonts w:ascii="Arial" w:hAnsi="Arial" w:cs="Arial"/>
        <w:noProof/>
        <w:sz w:val="18"/>
        <w:szCs w:val="18"/>
      </w:rPr>
      <w:t>23</w:t>
    </w:r>
    <w:r w:rsidRPr="00575876">
      <w:rPr>
        <w:rStyle w:val="PageNumber"/>
        <w:rFonts w:ascii="Arial" w:hAnsi="Arial" w:cs="Arial"/>
        <w:sz w:val="18"/>
        <w:szCs w:val="18"/>
      </w:rPr>
      <w:fldChar w:fldCharType="end"/>
    </w:r>
    <w:r w:rsidRPr="00575876">
      <w:rPr>
        <w:rStyle w:val="PageNumber"/>
        <w:rFonts w:ascii="Arial" w:hAnsi="Arial" w:cs="Arial"/>
        <w:sz w:val="18"/>
        <w:szCs w:val="18"/>
      </w:rPr>
      <w:t xml:space="preserve"> di </w:t>
    </w:r>
    <w:r w:rsidRPr="00575876">
      <w:rPr>
        <w:rStyle w:val="PageNumber"/>
        <w:rFonts w:ascii="Arial" w:hAnsi="Arial" w:cs="Arial"/>
        <w:sz w:val="18"/>
        <w:szCs w:val="18"/>
      </w:rPr>
      <w:fldChar w:fldCharType="begin"/>
    </w:r>
    <w:r w:rsidRPr="00575876">
      <w:rPr>
        <w:rStyle w:val="PageNumber"/>
        <w:rFonts w:ascii="Arial" w:hAnsi="Arial" w:cs="Arial"/>
        <w:sz w:val="18"/>
        <w:szCs w:val="18"/>
      </w:rPr>
      <w:instrText xml:space="preserve"> NUMPAGES </w:instrText>
    </w:r>
    <w:r w:rsidRPr="00575876">
      <w:rPr>
        <w:rStyle w:val="PageNumber"/>
        <w:rFonts w:ascii="Arial" w:hAnsi="Arial" w:cs="Arial"/>
        <w:sz w:val="18"/>
        <w:szCs w:val="18"/>
      </w:rPr>
      <w:fldChar w:fldCharType="separate"/>
    </w:r>
    <w:r>
      <w:rPr>
        <w:rStyle w:val="PageNumber"/>
        <w:rFonts w:ascii="Arial" w:hAnsi="Arial" w:cs="Arial"/>
        <w:noProof/>
        <w:sz w:val="18"/>
        <w:szCs w:val="18"/>
      </w:rPr>
      <w:t>23</w:t>
    </w:r>
    <w:r w:rsidRPr="00575876">
      <w:rPr>
        <w:rStyle w:val="PageNumber"/>
        <w:rFonts w:ascii="Arial" w:hAnsi="Arial" w:cs="Arial"/>
        <w:sz w:val="18"/>
        <w:szCs w:val="18"/>
      </w:rPr>
      <w:fldChar w:fldCharType="end"/>
    </w:r>
  </w:p>
  <w:p w:rsidR="00DF695A" w:rsidRDefault="00DF695A" w:rsidP="00FC7997">
    <w:pPr>
      <w:pStyle w:val="Footer"/>
    </w:pPr>
  </w:p>
  <w:p w:rsidR="00DF695A" w:rsidRPr="00FC7997" w:rsidRDefault="00DF695A" w:rsidP="00FC799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F695A" w:rsidRDefault="00DF695A">
      <w:r>
        <w:separator/>
      </w:r>
    </w:p>
  </w:footnote>
  <w:footnote w:type="continuationSeparator" w:id="1">
    <w:p w:rsidR="00DF695A" w:rsidRDefault="00DF695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695A" w:rsidRDefault="00DF695A" w:rsidP="00BE5B44">
    <w:pPr>
      <w:pStyle w:val="Header"/>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022F7C0B"/>
    <w:multiLevelType w:val="hybridMultilevel"/>
    <w:tmpl w:val="E8524796"/>
    <w:lvl w:ilvl="0" w:tplc="94BEBD5A">
      <w:start w:val="12"/>
      <w:numFmt w:val="lowerLetter"/>
      <w:lvlText w:val="%1)"/>
      <w:lvlJc w:val="left"/>
      <w:pPr>
        <w:tabs>
          <w:tab w:val="num" w:pos="360"/>
        </w:tabs>
        <w:ind w:left="360" w:hanging="360"/>
      </w:pPr>
      <w:rPr>
        <w:rFonts w:hint="default"/>
      </w:rPr>
    </w:lvl>
    <w:lvl w:ilvl="1" w:tplc="04100019">
      <w:start w:val="1"/>
      <w:numFmt w:val="lowerLetter"/>
      <w:lvlText w:val="%2."/>
      <w:lvlJc w:val="left"/>
      <w:pPr>
        <w:tabs>
          <w:tab w:val="num" w:pos="1440"/>
        </w:tabs>
        <w:ind w:left="1440" w:hanging="360"/>
      </w:p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start w:val="1"/>
      <w:numFmt w:val="lowerLetter"/>
      <w:lvlText w:val="%5."/>
      <w:lvlJc w:val="left"/>
      <w:pPr>
        <w:tabs>
          <w:tab w:val="num" w:pos="3600"/>
        </w:tabs>
        <w:ind w:left="3600" w:hanging="360"/>
      </w:pPr>
    </w:lvl>
    <w:lvl w:ilvl="5" w:tplc="0410001B">
      <w:start w:val="1"/>
      <w:numFmt w:val="lowerRoman"/>
      <w:lvlText w:val="%6."/>
      <w:lvlJc w:val="right"/>
      <w:pPr>
        <w:tabs>
          <w:tab w:val="num" w:pos="4320"/>
        </w:tabs>
        <w:ind w:left="4320" w:hanging="180"/>
      </w:pPr>
    </w:lvl>
    <w:lvl w:ilvl="6" w:tplc="0410000F">
      <w:start w:val="1"/>
      <w:numFmt w:val="decimal"/>
      <w:lvlText w:val="%7."/>
      <w:lvlJc w:val="left"/>
      <w:pPr>
        <w:tabs>
          <w:tab w:val="num" w:pos="5040"/>
        </w:tabs>
        <w:ind w:left="5040" w:hanging="360"/>
      </w:pPr>
    </w:lvl>
    <w:lvl w:ilvl="7" w:tplc="04100019">
      <w:start w:val="1"/>
      <w:numFmt w:val="lowerLetter"/>
      <w:lvlText w:val="%8."/>
      <w:lvlJc w:val="left"/>
      <w:pPr>
        <w:tabs>
          <w:tab w:val="num" w:pos="5760"/>
        </w:tabs>
        <w:ind w:left="5760" w:hanging="360"/>
      </w:pPr>
    </w:lvl>
    <w:lvl w:ilvl="8" w:tplc="0410001B">
      <w:start w:val="1"/>
      <w:numFmt w:val="lowerRoman"/>
      <w:lvlText w:val="%9."/>
      <w:lvlJc w:val="right"/>
      <w:pPr>
        <w:tabs>
          <w:tab w:val="num" w:pos="6480"/>
        </w:tabs>
        <w:ind w:left="6480" w:hanging="180"/>
      </w:pPr>
    </w:lvl>
  </w:abstractNum>
  <w:abstractNum w:abstractNumId="2">
    <w:nsid w:val="11313D72"/>
    <w:multiLevelType w:val="hybridMultilevel"/>
    <w:tmpl w:val="0A000918"/>
    <w:lvl w:ilvl="0" w:tplc="04100005">
      <w:start w:val="1"/>
      <w:numFmt w:val="bullet"/>
      <w:lvlText w:val=""/>
      <w:lvlJc w:val="left"/>
      <w:pPr>
        <w:tabs>
          <w:tab w:val="num" w:pos="720"/>
        </w:tabs>
        <w:ind w:left="720" w:hanging="360"/>
      </w:pPr>
      <w:rPr>
        <w:rFonts w:ascii="Wingdings" w:hAnsi="Wingdings" w:cs="Wingdings" w:hint="default"/>
      </w:rPr>
    </w:lvl>
    <w:lvl w:ilvl="1" w:tplc="0A26A3C4">
      <w:start w:val="1"/>
      <w:numFmt w:val="bullet"/>
      <w:lvlText w:val="o"/>
      <w:lvlJc w:val="left"/>
      <w:pPr>
        <w:tabs>
          <w:tab w:val="num" w:pos="1440"/>
        </w:tabs>
        <w:ind w:left="1440" w:hanging="360"/>
      </w:pPr>
      <w:rPr>
        <w:rFonts w:ascii="Courier New" w:hAnsi="Courier New" w:cs="Courier New" w:hint="default"/>
      </w:rPr>
    </w:lvl>
    <w:lvl w:ilvl="2" w:tplc="0A56F88C">
      <w:start w:val="1"/>
      <w:numFmt w:val="bullet"/>
      <w:lvlText w:val=""/>
      <w:lvlJc w:val="left"/>
      <w:pPr>
        <w:tabs>
          <w:tab w:val="num" w:pos="2160"/>
        </w:tabs>
        <w:ind w:left="2160" w:hanging="360"/>
      </w:pPr>
      <w:rPr>
        <w:rFonts w:ascii="Wingdings" w:hAnsi="Wingdings" w:cs="Wingdings" w:hint="default"/>
      </w:rPr>
    </w:lvl>
    <w:lvl w:ilvl="3" w:tplc="C26AD09E">
      <w:start w:val="1"/>
      <w:numFmt w:val="bullet"/>
      <w:lvlText w:val=""/>
      <w:lvlJc w:val="left"/>
      <w:pPr>
        <w:tabs>
          <w:tab w:val="num" w:pos="2880"/>
        </w:tabs>
        <w:ind w:left="2880" w:hanging="360"/>
      </w:pPr>
      <w:rPr>
        <w:rFonts w:ascii="Symbol" w:hAnsi="Symbol" w:cs="Symbol" w:hint="default"/>
      </w:rPr>
    </w:lvl>
    <w:lvl w:ilvl="4" w:tplc="DE84EF46">
      <w:start w:val="1"/>
      <w:numFmt w:val="bullet"/>
      <w:lvlText w:val="o"/>
      <w:lvlJc w:val="left"/>
      <w:pPr>
        <w:tabs>
          <w:tab w:val="num" w:pos="3600"/>
        </w:tabs>
        <w:ind w:left="3600" w:hanging="360"/>
      </w:pPr>
      <w:rPr>
        <w:rFonts w:ascii="Courier New" w:hAnsi="Courier New" w:cs="Courier New" w:hint="default"/>
      </w:rPr>
    </w:lvl>
    <w:lvl w:ilvl="5" w:tplc="155E01BE">
      <w:start w:val="1"/>
      <w:numFmt w:val="bullet"/>
      <w:lvlText w:val=""/>
      <w:lvlJc w:val="left"/>
      <w:pPr>
        <w:tabs>
          <w:tab w:val="num" w:pos="4320"/>
        </w:tabs>
        <w:ind w:left="4320" w:hanging="360"/>
      </w:pPr>
      <w:rPr>
        <w:rFonts w:ascii="Wingdings" w:hAnsi="Wingdings" w:cs="Wingdings" w:hint="default"/>
      </w:rPr>
    </w:lvl>
    <w:lvl w:ilvl="6" w:tplc="0E683094">
      <w:start w:val="1"/>
      <w:numFmt w:val="bullet"/>
      <w:lvlText w:val=""/>
      <w:lvlJc w:val="left"/>
      <w:pPr>
        <w:tabs>
          <w:tab w:val="num" w:pos="5040"/>
        </w:tabs>
        <w:ind w:left="5040" w:hanging="360"/>
      </w:pPr>
      <w:rPr>
        <w:rFonts w:ascii="Symbol" w:hAnsi="Symbol" w:cs="Symbol" w:hint="default"/>
      </w:rPr>
    </w:lvl>
    <w:lvl w:ilvl="7" w:tplc="E5442314">
      <w:start w:val="1"/>
      <w:numFmt w:val="bullet"/>
      <w:lvlText w:val="o"/>
      <w:lvlJc w:val="left"/>
      <w:pPr>
        <w:tabs>
          <w:tab w:val="num" w:pos="5760"/>
        </w:tabs>
        <w:ind w:left="5760" w:hanging="360"/>
      </w:pPr>
      <w:rPr>
        <w:rFonts w:ascii="Courier New" w:hAnsi="Courier New" w:cs="Courier New" w:hint="default"/>
      </w:rPr>
    </w:lvl>
    <w:lvl w:ilvl="8" w:tplc="42BA42A8">
      <w:start w:val="1"/>
      <w:numFmt w:val="bullet"/>
      <w:lvlText w:val=""/>
      <w:lvlJc w:val="left"/>
      <w:pPr>
        <w:tabs>
          <w:tab w:val="num" w:pos="6480"/>
        </w:tabs>
        <w:ind w:left="6480" w:hanging="360"/>
      </w:pPr>
      <w:rPr>
        <w:rFonts w:ascii="Wingdings" w:hAnsi="Wingdings" w:cs="Wingdings" w:hint="default"/>
      </w:rPr>
    </w:lvl>
  </w:abstractNum>
  <w:abstractNum w:abstractNumId="3">
    <w:nsid w:val="11AB71F5"/>
    <w:multiLevelType w:val="hybridMultilevel"/>
    <w:tmpl w:val="2AA8D91E"/>
    <w:lvl w:ilvl="0" w:tplc="54B06B56">
      <w:start w:val="8"/>
      <w:numFmt w:val="bullet"/>
      <w:lvlText w:val="-"/>
      <w:lvlJc w:val="left"/>
      <w:pPr>
        <w:tabs>
          <w:tab w:val="num" w:pos="720"/>
        </w:tabs>
        <w:ind w:left="720" w:hanging="360"/>
      </w:pPr>
      <w:rPr>
        <w:rFonts w:ascii="Times New Roman" w:eastAsia="Times New Roman" w:hAnsi="Times New Roman" w:hint="default"/>
      </w:rPr>
    </w:lvl>
    <w:lvl w:ilvl="1" w:tplc="04100011">
      <w:start w:val="1"/>
      <w:numFmt w:val="decimal"/>
      <w:lvlText w:val="%2)"/>
      <w:lvlJc w:val="left"/>
      <w:pPr>
        <w:tabs>
          <w:tab w:val="num" w:pos="1440"/>
        </w:tabs>
        <w:ind w:left="1440" w:hanging="360"/>
      </w:pPr>
      <w:rPr>
        <w:rFonts w:hint="default"/>
      </w:rPr>
    </w:lvl>
    <w:lvl w:ilvl="2" w:tplc="7FDA2E42">
      <w:start w:val="1"/>
      <w:numFmt w:val="bullet"/>
      <w:lvlText w:val=""/>
      <w:lvlJc w:val="left"/>
      <w:pPr>
        <w:tabs>
          <w:tab w:val="num" w:pos="2160"/>
        </w:tabs>
        <w:ind w:left="2160" w:hanging="360"/>
      </w:pPr>
      <w:rPr>
        <w:rFonts w:ascii="Wingdings" w:hAnsi="Wingdings" w:cs="Wingdings" w:hint="default"/>
      </w:rPr>
    </w:lvl>
    <w:lvl w:ilvl="3" w:tplc="29AE69DE">
      <w:start w:val="1"/>
      <w:numFmt w:val="bullet"/>
      <w:lvlText w:val=""/>
      <w:lvlJc w:val="left"/>
      <w:pPr>
        <w:tabs>
          <w:tab w:val="num" w:pos="2880"/>
        </w:tabs>
        <w:ind w:left="2880" w:hanging="360"/>
      </w:pPr>
      <w:rPr>
        <w:rFonts w:ascii="Symbol" w:hAnsi="Symbol" w:cs="Symbol" w:hint="default"/>
      </w:rPr>
    </w:lvl>
    <w:lvl w:ilvl="4" w:tplc="E93AD4DE">
      <w:start w:val="1"/>
      <w:numFmt w:val="bullet"/>
      <w:lvlText w:val="o"/>
      <w:lvlJc w:val="left"/>
      <w:pPr>
        <w:tabs>
          <w:tab w:val="num" w:pos="3600"/>
        </w:tabs>
        <w:ind w:left="3600" w:hanging="360"/>
      </w:pPr>
      <w:rPr>
        <w:rFonts w:ascii="Courier New" w:hAnsi="Courier New" w:cs="Courier New" w:hint="default"/>
      </w:rPr>
    </w:lvl>
    <w:lvl w:ilvl="5" w:tplc="C1383C46">
      <w:start w:val="1"/>
      <w:numFmt w:val="bullet"/>
      <w:lvlText w:val=""/>
      <w:lvlJc w:val="left"/>
      <w:pPr>
        <w:tabs>
          <w:tab w:val="num" w:pos="4320"/>
        </w:tabs>
        <w:ind w:left="4320" w:hanging="360"/>
      </w:pPr>
      <w:rPr>
        <w:rFonts w:ascii="Wingdings" w:hAnsi="Wingdings" w:cs="Wingdings" w:hint="default"/>
      </w:rPr>
    </w:lvl>
    <w:lvl w:ilvl="6" w:tplc="9AE48C76">
      <w:start w:val="1"/>
      <w:numFmt w:val="bullet"/>
      <w:lvlText w:val=""/>
      <w:lvlJc w:val="left"/>
      <w:pPr>
        <w:tabs>
          <w:tab w:val="num" w:pos="5040"/>
        </w:tabs>
        <w:ind w:left="5040" w:hanging="360"/>
      </w:pPr>
      <w:rPr>
        <w:rFonts w:ascii="Symbol" w:hAnsi="Symbol" w:cs="Symbol" w:hint="default"/>
      </w:rPr>
    </w:lvl>
    <w:lvl w:ilvl="7" w:tplc="17E4D32A">
      <w:start w:val="1"/>
      <w:numFmt w:val="bullet"/>
      <w:lvlText w:val="o"/>
      <w:lvlJc w:val="left"/>
      <w:pPr>
        <w:tabs>
          <w:tab w:val="num" w:pos="5760"/>
        </w:tabs>
        <w:ind w:left="5760" w:hanging="360"/>
      </w:pPr>
      <w:rPr>
        <w:rFonts w:ascii="Courier New" w:hAnsi="Courier New" w:cs="Courier New" w:hint="default"/>
      </w:rPr>
    </w:lvl>
    <w:lvl w:ilvl="8" w:tplc="A82E82E2">
      <w:start w:val="1"/>
      <w:numFmt w:val="bullet"/>
      <w:lvlText w:val=""/>
      <w:lvlJc w:val="left"/>
      <w:pPr>
        <w:tabs>
          <w:tab w:val="num" w:pos="6480"/>
        </w:tabs>
        <w:ind w:left="6480" w:hanging="360"/>
      </w:pPr>
      <w:rPr>
        <w:rFonts w:ascii="Wingdings" w:hAnsi="Wingdings" w:cs="Wingdings" w:hint="default"/>
      </w:rPr>
    </w:lvl>
  </w:abstractNum>
  <w:abstractNum w:abstractNumId="4">
    <w:nsid w:val="11B34189"/>
    <w:multiLevelType w:val="hybridMultilevel"/>
    <w:tmpl w:val="A05E9EC8"/>
    <w:lvl w:ilvl="0" w:tplc="1D164DF8">
      <w:start w:val="1"/>
      <w:numFmt w:val="lowerLetter"/>
      <w:lvlText w:val="%1)"/>
      <w:lvlJc w:val="left"/>
      <w:pPr>
        <w:tabs>
          <w:tab w:val="num" w:pos="360"/>
        </w:tabs>
        <w:ind w:left="360" w:hanging="360"/>
      </w:pPr>
      <w:rPr>
        <w:rFonts w:hint="default"/>
      </w:rPr>
    </w:lvl>
    <w:lvl w:ilvl="1" w:tplc="04100019">
      <w:start w:val="1"/>
      <w:numFmt w:val="lowerLetter"/>
      <w:lvlText w:val="%2."/>
      <w:lvlJc w:val="left"/>
      <w:pPr>
        <w:tabs>
          <w:tab w:val="num" w:pos="1440"/>
        </w:tabs>
        <w:ind w:left="1440" w:hanging="360"/>
      </w:p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start w:val="1"/>
      <w:numFmt w:val="lowerLetter"/>
      <w:lvlText w:val="%5."/>
      <w:lvlJc w:val="left"/>
      <w:pPr>
        <w:tabs>
          <w:tab w:val="num" w:pos="3600"/>
        </w:tabs>
        <w:ind w:left="3600" w:hanging="360"/>
      </w:pPr>
    </w:lvl>
    <w:lvl w:ilvl="5" w:tplc="0410001B">
      <w:start w:val="1"/>
      <w:numFmt w:val="lowerRoman"/>
      <w:lvlText w:val="%6."/>
      <w:lvlJc w:val="right"/>
      <w:pPr>
        <w:tabs>
          <w:tab w:val="num" w:pos="4320"/>
        </w:tabs>
        <w:ind w:left="4320" w:hanging="180"/>
      </w:pPr>
    </w:lvl>
    <w:lvl w:ilvl="6" w:tplc="0410000F">
      <w:start w:val="1"/>
      <w:numFmt w:val="decimal"/>
      <w:lvlText w:val="%7."/>
      <w:lvlJc w:val="left"/>
      <w:pPr>
        <w:tabs>
          <w:tab w:val="num" w:pos="5040"/>
        </w:tabs>
        <w:ind w:left="5040" w:hanging="360"/>
      </w:pPr>
    </w:lvl>
    <w:lvl w:ilvl="7" w:tplc="04100019">
      <w:start w:val="1"/>
      <w:numFmt w:val="lowerLetter"/>
      <w:lvlText w:val="%8."/>
      <w:lvlJc w:val="left"/>
      <w:pPr>
        <w:tabs>
          <w:tab w:val="num" w:pos="5760"/>
        </w:tabs>
        <w:ind w:left="5760" w:hanging="360"/>
      </w:pPr>
    </w:lvl>
    <w:lvl w:ilvl="8" w:tplc="0410001B">
      <w:start w:val="1"/>
      <w:numFmt w:val="lowerRoman"/>
      <w:lvlText w:val="%9."/>
      <w:lvlJc w:val="right"/>
      <w:pPr>
        <w:tabs>
          <w:tab w:val="num" w:pos="6480"/>
        </w:tabs>
        <w:ind w:left="6480" w:hanging="180"/>
      </w:pPr>
    </w:lvl>
  </w:abstractNum>
  <w:abstractNum w:abstractNumId="5">
    <w:nsid w:val="1CD67D3C"/>
    <w:multiLevelType w:val="hybridMultilevel"/>
    <w:tmpl w:val="5762E40A"/>
    <w:lvl w:ilvl="0" w:tplc="E60286C2">
      <w:start w:val="1"/>
      <w:numFmt w:val="lowerLetter"/>
      <w:lvlText w:val="%1)"/>
      <w:lvlJc w:val="left"/>
      <w:pPr>
        <w:tabs>
          <w:tab w:val="num" w:pos="360"/>
        </w:tabs>
        <w:ind w:left="360" w:hanging="360"/>
      </w:pPr>
      <w:rPr>
        <w:rFonts w:hint="default"/>
      </w:rPr>
    </w:lvl>
    <w:lvl w:ilvl="1" w:tplc="04100019">
      <w:start w:val="1"/>
      <w:numFmt w:val="lowerLetter"/>
      <w:lvlText w:val="%2."/>
      <w:lvlJc w:val="left"/>
      <w:pPr>
        <w:tabs>
          <w:tab w:val="num" w:pos="360"/>
        </w:tabs>
        <w:ind w:left="360" w:hanging="360"/>
      </w:pPr>
    </w:lvl>
    <w:lvl w:ilvl="2" w:tplc="0410001B">
      <w:start w:val="1"/>
      <w:numFmt w:val="lowerRoman"/>
      <w:lvlText w:val="%3."/>
      <w:lvlJc w:val="right"/>
      <w:pPr>
        <w:tabs>
          <w:tab w:val="num" w:pos="1080"/>
        </w:tabs>
        <w:ind w:left="1080" w:hanging="180"/>
      </w:pPr>
    </w:lvl>
    <w:lvl w:ilvl="3" w:tplc="0410000F">
      <w:start w:val="1"/>
      <w:numFmt w:val="decimal"/>
      <w:lvlText w:val="%4."/>
      <w:lvlJc w:val="left"/>
      <w:pPr>
        <w:tabs>
          <w:tab w:val="num" w:pos="1800"/>
        </w:tabs>
        <w:ind w:left="1800" w:hanging="360"/>
      </w:pPr>
    </w:lvl>
    <w:lvl w:ilvl="4" w:tplc="04100019">
      <w:start w:val="1"/>
      <w:numFmt w:val="lowerLetter"/>
      <w:lvlText w:val="%5."/>
      <w:lvlJc w:val="left"/>
      <w:pPr>
        <w:tabs>
          <w:tab w:val="num" w:pos="2520"/>
        </w:tabs>
        <w:ind w:left="2520" w:hanging="360"/>
      </w:pPr>
    </w:lvl>
    <w:lvl w:ilvl="5" w:tplc="0410001B">
      <w:start w:val="1"/>
      <w:numFmt w:val="lowerRoman"/>
      <w:lvlText w:val="%6."/>
      <w:lvlJc w:val="right"/>
      <w:pPr>
        <w:tabs>
          <w:tab w:val="num" w:pos="3240"/>
        </w:tabs>
        <w:ind w:left="3240" w:hanging="180"/>
      </w:pPr>
    </w:lvl>
    <w:lvl w:ilvl="6" w:tplc="0410000F">
      <w:start w:val="1"/>
      <w:numFmt w:val="decimal"/>
      <w:lvlText w:val="%7."/>
      <w:lvlJc w:val="left"/>
      <w:pPr>
        <w:tabs>
          <w:tab w:val="num" w:pos="3960"/>
        </w:tabs>
        <w:ind w:left="3960" w:hanging="360"/>
      </w:pPr>
    </w:lvl>
    <w:lvl w:ilvl="7" w:tplc="04100019">
      <w:start w:val="1"/>
      <w:numFmt w:val="lowerLetter"/>
      <w:lvlText w:val="%8."/>
      <w:lvlJc w:val="left"/>
      <w:pPr>
        <w:tabs>
          <w:tab w:val="num" w:pos="4680"/>
        </w:tabs>
        <w:ind w:left="4680" w:hanging="360"/>
      </w:pPr>
    </w:lvl>
    <w:lvl w:ilvl="8" w:tplc="0410001B">
      <w:start w:val="1"/>
      <w:numFmt w:val="lowerRoman"/>
      <w:lvlText w:val="%9."/>
      <w:lvlJc w:val="right"/>
      <w:pPr>
        <w:tabs>
          <w:tab w:val="num" w:pos="5400"/>
        </w:tabs>
        <w:ind w:left="5400" w:hanging="180"/>
      </w:pPr>
    </w:lvl>
  </w:abstractNum>
  <w:abstractNum w:abstractNumId="6">
    <w:nsid w:val="1D034262"/>
    <w:multiLevelType w:val="hybridMultilevel"/>
    <w:tmpl w:val="F1500D96"/>
    <w:lvl w:ilvl="0" w:tplc="04100017">
      <w:start w:val="1"/>
      <w:numFmt w:val="lowerLetter"/>
      <w:lvlText w:val="%1)"/>
      <w:lvlJc w:val="left"/>
      <w:pPr>
        <w:tabs>
          <w:tab w:val="num" w:pos="800"/>
        </w:tabs>
        <w:ind w:left="800" w:hanging="360"/>
      </w:pPr>
      <w:rPr>
        <w:rFonts w:hint="default"/>
      </w:rPr>
    </w:lvl>
    <w:lvl w:ilvl="1" w:tplc="B678A956">
      <w:start w:val="1"/>
      <w:numFmt w:val="bullet"/>
      <w:lvlText w:val="o"/>
      <w:lvlJc w:val="left"/>
      <w:pPr>
        <w:tabs>
          <w:tab w:val="num" w:pos="1440"/>
        </w:tabs>
        <w:ind w:left="1440" w:hanging="360"/>
      </w:pPr>
      <w:rPr>
        <w:rFonts w:ascii="Courier New" w:hAnsi="Courier New" w:cs="Courier New" w:hint="default"/>
      </w:rPr>
    </w:lvl>
    <w:lvl w:ilvl="2" w:tplc="D74AE7D6">
      <w:start w:val="1"/>
      <w:numFmt w:val="bullet"/>
      <w:lvlText w:val=""/>
      <w:lvlJc w:val="left"/>
      <w:pPr>
        <w:tabs>
          <w:tab w:val="num" w:pos="2160"/>
        </w:tabs>
        <w:ind w:left="2160" w:hanging="360"/>
      </w:pPr>
      <w:rPr>
        <w:rFonts w:ascii="Wingdings" w:hAnsi="Wingdings" w:cs="Wingdings" w:hint="default"/>
      </w:rPr>
    </w:lvl>
    <w:lvl w:ilvl="3" w:tplc="A838EA18">
      <w:start w:val="1"/>
      <w:numFmt w:val="bullet"/>
      <w:lvlText w:val=""/>
      <w:lvlJc w:val="left"/>
      <w:pPr>
        <w:tabs>
          <w:tab w:val="num" w:pos="2880"/>
        </w:tabs>
        <w:ind w:left="2880" w:hanging="360"/>
      </w:pPr>
      <w:rPr>
        <w:rFonts w:ascii="Symbol" w:hAnsi="Symbol" w:cs="Symbol" w:hint="default"/>
      </w:rPr>
    </w:lvl>
    <w:lvl w:ilvl="4" w:tplc="4F38A6EC">
      <w:start w:val="1"/>
      <w:numFmt w:val="bullet"/>
      <w:lvlText w:val="o"/>
      <w:lvlJc w:val="left"/>
      <w:pPr>
        <w:tabs>
          <w:tab w:val="num" w:pos="3600"/>
        </w:tabs>
        <w:ind w:left="3600" w:hanging="360"/>
      </w:pPr>
      <w:rPr>
        <w:rFonts w:ascii="Courier New" w:hAnsi="Courier New" w:cs="Courier New" w:hint="default"/>
      </w:rPr>
    </w:lvl>
    <w:lvl w:ilvl="5" w:tplc="22D80796">
      <w:start w:val="1"/>
      <w:numFmt w:val="bullet"/>
      <w:lvlText w:val=""/>
      <w:lvlJc w:val="left"/>
      <w:pPr>
        <w:tabs>
          <w:tab w:val="num" w:pos="4320"/>
        </w:tabs>
        <w:ind w:left="4320" w:hanging="360"/>
      </w:pPr>
      <w:rPr>
        <w:rFonts w:ascii="Wingdings" w:hAnsi="Wingdings" w:cs="Wingdings" w:hint="default"/>
      </w:rPr>
    </w:lvl>
    <w:lvl w:ilvl="6" w:tplc="6ED8B684">
      <w:start w:val="1"/>
      <w:numFmt w:val="bullet"/>
      <w:lvlText w:val=""/>
      <w:lvlJc w:val="left"/>
      <w:pPr>
        <w:tabs>
          <w:tab w:val="num" w:pos="5040"/>
        </w:tabs>
        <w:ind w:left="5040" w:hanging="360"/>
      </w:pPr>
      <w:rPr>
        <w:rFonts w:ascii="Symbol" w:hAnsi="Symbol" w:cs="Symbol" w:hint="default"/>
      </w:rPr>
    </w:lvl>
    <w:lvl w:ilvl="7" w:tplc="8CD2CBC8">
      <w:start w:val="1"/>
      <w:numFmt w:val="bullet"/>
      <w:lvlText w:val="o"/>
      <w:lvlJc w:val="left"/>
      <w:pPr>
        <w:tabs>
          <w:tab w:val="num" w:pos="5760"/>
        </w:tabs>
        <w:ind w:left="5760" w:hanging="360"/>
      </w:pPr>
      <w:rPr>
        <w:rFonts w:ascii="Courier New" w:hAnsi="Courier New" w:cs="Courier New" w:hint="default"/>
      </w:rPr>
    </w:lvl>
    <w:lvl w:ilvl="8" w:tplc="4DAE988E">
      <w:start w:val="1"/>
      <w:numFmt w:val="bullet"/>
      <w:lvlText w:val=""/>
      <w:lvlJc w:val="left"/>
      <w:pPr>
        <w:tabs>
          <w:tab w:val="num" w:pos="6480"/>
        </w:tabs>
        <w:ind w:left="6480" w:hanging="360"/>
      </w:pPr>
      <w:rPr>
        <w:rFonts w:ascii="Wingdings" w:hAnsi="Wingdings" w:cs="Wingdings" w:hint="default"/>
      </w:rPr>
    </w:lvl>
  </w:abstractNum>
  <w:abstractNum w:abstractNumId="7">
    <w:nsid w:val="1D394BC8"/>
    <w:multiLevelType w:val="hybridMultilevel"/>
    <w:tmpl w:val="07302D78"/>
    <w:lvl w:ilvl="0" w:tplc="04100005">
      <w:start w:val="1"/>
      <w:numFmt w:val="bullet"/>
      <w:lvlText w:val=""/>
      <w:lvlJc w:val="left"/>
      <w:pPr>
        <w:tabs>
          <w:tab w:val="num" w:pos="294"/>
        </w:tabs>
        <w:ind w:left="294" w:hanging="360"/>
      </w:pPr>
      <w:rPr>
        <w:rFonts w:ascii="Wingdings" w:hAnsi="Wingdings" w:cs="Wingdings" w:hint="default"/>
      </w:rPr>
    </w:lvl>
    <w:lvl w:ilvl="1" w:tplc="04100003">
      <w:start w:val="1"/>
      <w:numFmt w:val="bullet"/>
      <w:lvlText w:val="o"/>
      <w:lvlJc w:val="left"/>
      <w:pPr>
        <w:tabs>
          <w:tab w:val="num" w:pos="1014"/>
        </w:tabs>
        <w:ind w:left="1014" w:hanging="360"/>
      </w:pPr>
      <w:rPr>
        <w:rFonts w:ascii="Courier New" w:hAnsi="Courier New" w:cs="Courier New" w:hint="default"/>
      </w:rPr>
    </w:lvl>
    <w:lvl w:ilvl="2" w:tplc="04100005">
      <w:start w:val="1"/>
      <w:numFmt w:val="bullet"/>
      <w:lvlText w:val=""/>
      <w:lvlJc w:val="left"/>
      <w:pPr>
        <w:tabs>
          <w:tab w:val="num" w:pos="1734"/>
        </w:tabs>
        <w:ind w:left="1734" w:hanging="360"/>
      </w:pPr>
      <w:rPr>
        <w:rFonts w:ascii="Wingdings" w:hAnsi="Wingdings" w:cs="Wingdings" w:hint="default"/>
      </w:rPr>
    </w:lvl>
    <w:lvl w:ilvl="3" w:tplc="04100001">
      <w:start w:val="1"/>
      <w:numFmt w:val="bullet"/>
      <w:lvlText w:val=""/>
      <w:lvlJc w:val="left"/>
      <w:pPr>
        <w:tabs>
          <w:tab w:val="num" w:pos="2454"/>
        </w:tabs>
        <w:ind w:left="2454" w:hanging="360"/>
      </w:pPr>
      <w:rPr>
        <w:rFonts w:ascii="Symbol" w:hAnsi="Symbol" w:cs="Symbol" w:hint="default"/>
      </w:rPr>
    </w:lvl>
    <w:lvl w:ilvl="4" w:tplc="04100003">
      <w:start w:val="1"/>
      <w:numFmt w:val="bullet"/>
      <w:lvlText w:val="o"/>
      <w:lvlJc w:val="left"/>
      <w:pPr>
        <w:tabs>
          <w:tab w:val="num" w:pos="3174"/>
        </w:tabs>
        <w:ind w:left="3174" w:hanging="360"/>
      </w:pPr>
      <w:rPr>
        <w:rFonts w:ascii="Courier New" w:hAnsi="Courier New" w:cs="Courier New" w:hint="default"/>
      </w:rPr>
    </w:lvl>
    <w:lvl w:ilvl="5" w:tplc="04100005">
      <w:start w:val="1"/>
      <w:numFmt w:val="bullet"/>
      <w:lvlText w:val=""/>
      <w:lvlJc w:val="left"/>
      <w:pPr>
        <w:tabs>
          <w:tab w:val="num" w:pos="3894"/>
        </w:tabs>
        <w:ind w:left="3894" w:hanging="360"/>
      </w:pPr>
      <w:rPr>
        <w:rFonts w:ascii="Wingdings" w:hAnsi="Wingdings" w:cs="Wingdings" w:hint="default"/>
      </w:rPr>
    </w:lvl>
    <w:lvl w:ilvl="6" w:tplc="04100001">
      <w:start w:val="1"/>
      <w:numFmt w:val="bullet"/>
      <w:lvlText w:val=""/>
      <w:lvlJc w:val="left"/>
      <w:pPr>
        <w:tabs>
          <w:tab w:val="num" w:pos="4614"/>
        </w:tabs>
        <w:ind w:left="4614" w:hanging="360"/>
      </w:pPr>
      <w:rPr>
        <w:rFonts w:ascii="Symbol" w:hAnsi="Symbol" w:cs="Symbol" w:hint="default"/>
      </w:rPr>
    </w:lvl>
    <w:lvl w:ilvl="7" w:tplc="04100003">
      <w:start w:val="1"/>
      <w:numFmt w:val="bullet"/>
      <w:lvlText w:val="o"/>
      <w:lvlJc w:val="left"/>
      <w:pPr>
        <w:tabs>
          <w:tab w:val="num" w:pos="5334"/>
        </w:tabs>
        <w:ind w:left="5334" w:hanging="360"/>
      </w:pPr>
      <w:rPr>
        <w:rFonts w:ascii="Courier New" w:hAnsi="Courier New" w:cs="Courier New" w:hint="default"/>
      </w:rPr>
    </w:lvl>
    <w:lvl w:ilvl="8" w:tplc="04100005">
      <w:start w:val="1"/>
      <w:numFmt w:val="bullet"/>
      <w:lvlText w:val=""/>
      <w:lvlJc w:val="left"/>
      <w:pPr>
        <w:tabs>
          <w:tab w:val="num" w:pos="6054"/>
        </w:tabs>
        <w:ind w:left="6054" w:hanging="360"/>
      </w:pPr>
      <w:rPr>
        <w:rFonts w:ascii="Wingdings" w:hAnsi="Wingdings" w:cs="Wingdings" w:hint="default"/>
      </w:rPr>
    </w:lvl>
  </w:abstractNum>
  <w:abstractNum w:abstractNumId="8">
    <w:nsid w:val="1EBC4D59"/>
    <w:multiLevelType w:val="hybridMultilevel"/>
    <w:tmpl w:val="1934306E"/>
    <w:lvl w:ilvl="0" w:tplc="04100017">
      <w:start w:val="1"/>
      <w:numFmt w:val="lowerLetter"/>
      <w:lvlText w:val="%1)"/>
      <w:lvlJc w:val="left"/>
      <w:pPr>
        <w:tabs>
          <w:tab w:val="num" w:pos="720"/>
        </w:tabs>
        <w:ind w:left="720" w:hanging="360"/>
      </w:pPr>
    </w:lvl>
    <w:lvl w:ilvl="1" w:tplc="04100019">
      <w:start w:val="1"/>
      <w:numFmt w:val="lowerLetter"/>
      <w:lvlText w:val="%2."/>
      <w:lvlJc w:val="left"/>
      <w:pPr>
        <w:tabs>
          <w:tab w:val="num" w:pos="1440"/>
        </w:tabs>
        <w:ind w:left="1440" w:hanging="360"/>
      </w:p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start w:val="1"/>
      <w:numFmt w:val="lowerLetter"/>
      <w:lvlText w:val="%5."/>
      <w:lvlJc w:val="left"/>
      <w:pPr>
        <w:tabs>
          <w:tab w:val="num" w:pos="3600"/>
        </w:tabs>
        <w:ind w:left="3600" w:hanging="360"/>
      </w:pPr>
    </w:lvl>
    <w:lvl w:ilvl="5" w:tplc="0410001B">
      <w:start w:val="1"/>
      <w:numFmt w:val="lowerRoman"/>
      <w:lvlText w:val="%6."/>
      <w:lvlJc w:val="right"/>
      <w:pPr>
        <w:tabs>
          <w:tab w:val="num" w:pos="4320"/>
        </w:tabs>
        <w:ind w:left="4320" w:hanging="180"/>
      </w:pPr>
    </w:lvl>
    <w:lvl w:ilvl="6" w:tplc="0410000F">
      <w:start w:val="1"/>
      <w:numFmt w:val="decimal"/>
      <w:lvlText w:val="%7."/>
      <w:lvlJc w:val="left"/>
      <w:pPr>
        <w:tabs>
          <w:tab w:val="num" w:pos="5040"/>
        </w:tabs>
        <w:ind w:left="5040" w:hanging="360"/>
      </w:pPr>
    </w:lvl>
    <w:lvl w:ilvl="7" w:tplc="04100019">
      <w:start w:val="1"/>
      <w:numFmt w:val="lowerLetter"/>
      <w:lvlText w:val="%8."/>
      <w:lvlJc w:val="left"/>
      <w:pPr>
        <w:tabs>
          <w:tab w:val="num" w:pos="5760"/>
        </w:tabs>
        <w:ind w:left="5760" w:hanging="360"/>
      </w:pPr>
    </w:lvl>
    <w:lvl w:ilvl="8" w:tplc="0410001B">
      <w:start w:val="1"/>
      <w:numFmt w:val="lowerRoman"/>
      <w:lvlText w:val="%9."/>
      <w:lvlJc w:val="right"/>
      <w:pPr>
        <w:tabs>
          <w:tab w:val="num" w:pos="6480"/>
        </w:tabs>
        <w:ind w:left="6480" w:hanging="180"/>
      </w:pPr>
    </w:lvl>
  </w:abstractNum>
  <w:abstractNum w:abstractNumId="9">
    <w:nsid w:val="20F45598"/>
    <w:multiLevelType w:val="hybridMultilevel"/>
    <w:tmpl w:val="BEE4E85A"/>
    <w:lvl w:ilvl="0" w:tplc="0410000F">
      <w:start w:val="1"/>
      <w:numFmt w:val="decimal"/>
      <w:lvlText w:val="%1."/>
      <w:lvlJc w:val="left"/>
      <w:pPr>
        <w:tabs>
          <w:tab w:val="num" w:pos="720"/>
        </w:tabs>
        <w:ind w:left="720" w:hanging="360"/>
      </w:pPr>
      <w:rPr>
        <w:rFonts w:hint="default"/>
      </w:rPr>
    </w:lvl>
    <w:lvl w:ilvl="1" w:tplc="04100019">
      <w:start w:val="1"/>
      <w:numFmt w:val="lowerLetter"/>
      <w:lvlText w:val="%2."/>
      <w:lvlJc w:val="left"/>
      <w:pPr>
        <w:tabs>
          <w:tab w:val="num" w:pos="1440"/>
        </w:tabs>
        <w:ind w:left="1440" w:hanging="360"/>
      </w:p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start w:val="1"/>
      <w:numFmt w:val="lowerLetter"/>
      <w:lvlText w:val="%5."/>
      <w:lvlJc w:val="left"/>
      <w:pPr>
        <w:tabs>
          <w:tab w:val="num" w:pos="3600"/>
        </w:tabs>
        <w:ind w:left="3600" w:hanging="360"/>
      </w:pPr>
    </w:lvl>
    <w:lvl w:ilvl="5" w:tplc="0410001B">
      <w:start w:val="1"/>
      <w:numFmt w:val="lowerRoman"/>
      <w:lvlText w:val="%6."/>
      <w:lvlJc w:val="right"/>
      <w:pPr>
        <w:tabs>
          <w:tab w:val="num" w:pos="4320"/>
        </w:tabs>
        <w:ind w:left="4320" w:hanging="180"/>
      </w:pPr>
    </w:lvl>
    <w:lvl w:ilvl="6" w:tplc="0410000F">
      <w:start w:val="1"/>
      <w:numFmt w:val="decimal"/>
      <w:lvlText w:val="%7."/>
      <w:lvlJc w:val="left"/>
      <w:pPr>
        <w:tabs>
          <w:tab w:val="num" w:pos="5040"/>
        </w:tabs>
        <w:ind w:left="5040" w:hanging="360"/>
      </w:pPr>
    </w:lvl>
    <w:lvl w:ilvl="7" w:tplc="04100019">
      <w:start w:val="1"/>
      <w:numFmt w:val="lowerLetter"/>
      <w:lvlText w:val="%8."/>
      <w:lvlJc w:val="left"/>
      <w:pPr>
        <w:tabs>
          <w:tab w:val="num" w:pos="5760"/>
        </w:tabs>
        <w:ind w:left="5760" w:hanging="360"/>
      </w:pPr>
    </w:lvl>
    <w:lvl w:ilvl="8" w:tplc="0410001B">
      <w:start w:val="1"/>
      <w:numFmt w:val="lowerRoman"/>
      <w:lvlText w:val="%9."/>
      <w:lvlJc w:val="right"/>
      <w:pPr>
        <w:tabs>
          <w:tab w:val="num" w:pos="6480"/>
        </w:tabs>
        <w:ind w:left="6480" w:hanging="180"/>
      </w:pPr>
    </w:lvl>
  </w:abstractNum>
  <w:abstractNum w:abstractNumId="10">
    <w:nsid w:val="21F90C86"/>
    <w:multiLevelType w:val="hybridMultilevel"/>
    <w:tmpl w:val="4268FCA4"/>
    <w:lvl w:ilvl="0" w:tplc="04100005">
      <w:start w:val="1"/>
      <w:numFmt w:val="bullet"/>
      <w:lvlText w:val=""/>
      <w:lvlJc w:val="left"/>
      <w:pPr>
        <w:tabs>
          <w:tab w:val="num" w:pos="1068"/>
        </w:tabs>
        <w:ind w:left="1068" w:hanging="360"/>
      </w:pPr>
      <w:rPr>
        <w:rFonts w:ascii="Wingdings" w:hAnsi="Wingdings" w:cs="Wingdings" w:hint="default"/>
      </w:rPr>
    </w:lvl>
    <w:lvl w:ilvl="1" w:tplc="C0ECBEF4">
      <w:start w:val="1"/>
      <w:numFmt w:val="bullet"/>
      <w:lvlText w:val=""/>
      <w:lvlJc w:val="left"/>
      <w:pPr>
        <w:tabs>
          <w:tab w:val="num" w:pos="1788"/>
        </w:tabs>
        <w:ind w:left="1788" w:hanging="360"/>
      </w:pPr>
      <w:rPr>
        <w:rFonts w:ascii="Symbol" w:hAnsi="Symbol" w:cs="Symbol" w:hint="default"/>
      </w:rPr>
    </w:lvl>
    <w:lvl w:ilvl="2" w:tplc="3800B0DE">
      <w:start w:val="1"/>
      <w:numFmt w:val="bullet"/>
      <w:lvlText w:val=""/>
      <w:lvlJc w:val="left"/>
      <w:pPr>
        <w:tabs>
          <w:tab w:val="num" w:pos="2508"/>
        </w:tabs>
        <w:ind w:left="2508" w:hanging="360"/>
      </w:pPr>
      <w:rPr>
        <w:rFonts w:ascii="Wingdings" w:hAnsi="Wingdings" w:cs="Wingdings" w:hint="default"/>
      </w:rPr>
    </w:lvl>
    <w:lvl w:ilvl="3" w:tplc="C248CDD8">
      <w:start w:val="1"/>
      <w:numFmt w:val="bullet"/>
      <w:lvlText w:val=""/>
      <w:lvlJc w:val="left"/>
      <w:pPr>
        <w:tabs>
          <w:tab w:val="num" w:pos="3228"/>
        </w:tabs>
        <w:ind w:left="3228" w:hanging="360"/>
      </w:pPr>
      <w:rPr>
        <w:rFonts w:ascii="Symbol" w:hAnsi="Symbol" w:cs="Symbol" w:hint="default"/>
      </w:rPr>
    </w:lvl>
    <w:lvl w:ilvl="4" w:tplc="54FEED72">
      <w:start w:val="1"/>
      <w:numFmt w:val="bullet"/>
      <w:lvlText w:val="o"/>
      <w:lvlJc w:val="left"/>
      <w:pPr>
        <w:tabs>
          <w:tab w:val="num" w:pos="3948"/>
        </w:tabs>
        <w:ind w:left="3948" w:hanging="360"/>
      </w:pPr>
      <w:rPr>
        <w:rFonts w:ascii="Courier New" w:hAnsi="Courier New" w:cs="Courier New" w:hint="default"/>
      </w:rPr>
    </w:lvl>
    <w:lvl w:ilvl="5" w:tplc="ECA879D4">
      <w:start w:val="1"/>
      <w:numFmt w:val="bullet"/>
      <w:lvlText w:val=""/>
      <w:lvlJc w:val="left"/>
      <w:pPr>
        <w:tabs>
          <w:tab w:val="num" w:pos="4668"/>
        </w:tabs>
        <w:ind w:left="4668" w:hanging="360"/>
      </w:pPr>
      <w:rPr>
        <w:rFonts w:ascii="Wingdings" w:hAnsi="Wingdings" w:cs="Wingdings" w:hint="default"/>
      </w:rPr>
    </w:lvl>
    <w:lvl w:ilvl="6" w:tplc="46B0442C">
      <w:start w:val="1"/>
      <w:numFmt w:val="bullet"/>
      <w:lvlText w:val=""/>
      <w:lvlJc w:val="left"/>
      <w:pPr>
        <w:tabs>
          <w:tab w:val="num" w:pos="5388"/>
        </w:tabs>
        <w:ind w:left="5388" w:hanging="360"/>
      </w:pPr>
      <w:rPr>
        <w:rFonts w:ascii="Symbol" w:hAnsi="Symbol" w:cs="Symbol" w:hint="default"/>
      </w:rPr>
    </w:lvl>
    <w:lvl w:ilvl="7" w:tplc="DB8888B6">
      <w:start w:val="1"/>
      <w:numFmt w:val="bullet"/>
      <w:lvlText w:val="o"/>
      <w:lvlJc w:val="left"/>
      <w:pPr>
        <w:tabs>
          <w:tab w:val="num" w:pos="6108"/>
        </w:tabs>
        <w:ind w:left="6108" w:hanging="360"/>
      </w:pPr>
      <w:rPr>
        <w:rFonts w:ascii="Courier New" w:hAnsi="Courier New" w:cs="Courier New" w:hint="default"/>
      </w:rPr>
    </w:lvl>
    <w:lvl w:ilvl="8" w:tplc="2FA88BA2">
      <w:start w:val="1"/>
      <w:numFmt w:val="bullet"/>
      <w:lvlText w:val=""/>
      <w:lvlJc w:val="left"/>
      <w:pPr>
        <w:tabs>
          <w:tab w:val="num" w:pos="6828"/>
        </w:tabs>
        <w:ind w:left="6828" w:hanging="360"/>
      </w:pPr>
      <w:rPr>
        <w:rFonts w:ascii="Wingdings" w:hAnsi="Wingdings" w:cs="Wingdings" w:hint="default"/>
      </w:rPr>
    </w:lvl>
  </w:abstractNum>
  <w:abstractNum w:abstractNumId="11">
    <w:nsid w:val="23CE5CDB"/>
    <w:multiLevelType w:val="hybridMultilevel"/>
    <w:tmpl w:val="3D3205CC"/>
    <w:lvl w:ilvl="0" w:tplc="11A40758">
      <w:start w:val="1"/>
      <w:numFmt w:val="lowerLetter"/>
      <w:lvlText w:val="%1)"/>
      <w:lvlJc w:val="left"/>
      <w:pPr>
        <w:tabs>
          <w:tab w:val="num" w:pos="780"/>
        </w:tabs>
        <w:ind w:left="780" w:hanging="360"/>
      </w:pPr>
      <w:rPr>
        <w:rFonts w:hint="default"/>
      </w:rPr>
    </w:lvl>
    <w:lvl w:ilvl="1" w:tplc="44D88C74">
      <w:start w:val="1"/>
      <w:numFmt w:val="bullet"/>
      <w:lvlText w:val="o"/>
      <w:lvlJc w:val="left"/>
      <w:pPr>
        <w:tabs>
          <w:tab w:val="num" w:pos="1440"/>
        </w:tabs>
        <w:ind w:left="1440" w:hanging="360"/>
      </w:pPr>
      <w:rPr>
        <w:rFonts w:ascii="Courier New" w:hAnsi="Courier New" w:cs="Courier New" w:hint="default"/>
      </w:rPr>
    </w:lvl>
    <w:lvl w:ilvl="2" w:tplc="D478819E">
      <w:start w:val="1"/>
      <w:numFmt w:val="bullet"/>
      <w:lvlText w:val=""/>
      <w:lvlJc w:val="left"/>
      <w:pPr>
        <w:tabs>
          <w:tab w:val="num" w:pos="2160"/>
        </w:tabs>
        <w:ind w:left="2160" w:hanging="360"/>
      </w:pPr>
      <w:rPr>
        <w:rFonts w:ascii="Wingdings" w:hAnsi="Wingdings" w:cs="Wingdings" w:hint="default"/>
      </w:rPr>
    </w:lvl>
    <w:lvl w:ilvl="3" w:tplc="1C3805E6">
      <w:start w:val="1"/>
      <w:numFmt w:val="bullet"/>
      <w:lvlText w:val=""/>
      <w:lvlJc w:val="left"/>
      <w:pPr>
        <w:tabs>
          <w:tab w:val="num" w:pos="2880"/>
        </w:tabs>
        <w:ind w:left="2880" w:hanging="360"/>
      </w:pPr>
      <w:rPr>
        <w:rFonts w:ascii="Symbol" w:hAnsi="Symbol" w:cs="Symbol" w:hint="default"/>
      </w:rPr>
    </w:lvl>
    <w:lvl w:ilvl="4" w:tplc="884670E0">
      <w:start w:val="1"/>
      <w:numFmt w:val="bullet"/>
      <w:lvlText w:val="o"/>
      <w:lvlJc w:val="left"/>
      <w:pPr>
        <w:tabs>
          <w:tab w:val="num" w:pos="3600"/>
        </w:tabs>
        <w:ind w:left="3600" w:hanging="360"/>
      </w:pPr>
      <w:rPr>
        <w:rFonts w:ascii="Courier New" w:hAnsi="Courier New" w:cs="Courier New" w:hint="default"/>
      </w:rPr>
    </w:lvl>
    <w:lvl w:ilvl="5" w:tplc="BA0AB5A0">
      <w:start w:val="1"/>
      <w:numFmt w:val="bullet"/>
      <w:lvlText w:val=""/>
      <w:lvlJc w:val="left"/>
      <w:pPr>
        <w:tabs>
          <w:tab w:val="num" w:pos="4320"/>
        </w:tabs>
        <w:ind w:left="4320" w:hanging="360"/>
      </w:pPr>
      <w:rPr>
        <w:rFonts w:ascii="Wingdings" w:hAnsi="Wingdings" w:cs="Wingdings" w:hint="default"/>
      </w:rPr>
    </w:lvl>
    <w:lvl w:ilvl="6" w:tplc="3716CEE2">
      <w:start w:val="1"/>
      <w:numFmt w:val="bullet"/>
      <w:lvlText w:val=""/>
      <w:lvlJc w:val="left"/>
      <w:pPr>
        <w:tabs>
          <w:tab w:val="num" w:pos="5040"/>
        </w:tabs>
        <w:ind w:left="5040" w:hanging="360"/>
      </w:pPr>
      <w:rPr>
        <w:rFonts w:ascii="Symbol" w:hAnsi="Symbol" w:cs="Symbol" w:hint="default"/>
      </w:rPr>
    </w:lvl>
    <w:lvl w:ilvl="7" w:tplc="31001276">
      <w:start w:val="1"/>
      <w:numFmt w:val="bullet"/>
      <w:lvlText w:val="o"/>
      <w:lvlJc w:val="left"/>
      <w:pPr>
        <w:tabs>
          <w:tab w:val="num" w:pos="5760"/>
        </w:tabs>
        <w:ind w:left="5760" w:hanging="360"/>
      </w:pPr>
      <w:rPr>
        <w:rFonts w:ascii="Courier New" w:hAnsi="Courier New" w:cs="Courier New" w:hint="default"/>
      </w:rPr>
    </w:lvl>
    <w:lvl w:ilvl="8" w:tplc="BF580C0A">
      <w:start w:val="1"/>
      <w:numFmt w:val="bullet"/>
      <w:lvlText w:val=""/>
      <w:lvlJc w:val="left"/>
      <w:pPr>
        <w:tabs>
          <w:tab w:val="num" w:pos="6480"/>
        </w:tabs>
        <w:ind w:left="6480" w:hanging="360"/>
      </w:pPr>
      <w:rPr>
        <w:rFonts w:ascii="Wingdings" w:hAnsi="Wingdings" w:cs="Wingdings" w:hint="default"/>
      </w:rPr>
    </w:lvl>
  </w:abstractNum>
  <w:abstractNum w:abstractNumId="12">
    <w:nsid w:val="30532DC2"/>
    <w:multiLevelType w:val="hybridMultilevel"/>
    <w:tmpl w:val="628AD342"/>
    <w:lvl w:ilvl="0" w:tplc="04100017">
      <w:start w:val="1"/>
      <w:numFmt w:val="lowerLetter"/>
      <w:lvlText w:val="%1)"/>
      <w:lvlJc w:val="left"/>
      <w:pPr>
        <w:tabs>
          <w:tab w:val="num" w:pos="720"/>
        </w:tabs>
        <w:ind w:left="720" w:hanging="360"/>
      </w:pPr>
    </w:lvl>
    <w:lvl w:ilvl="1" w:tplc="04100019">
      <w:start w:val="1"/>
      <w:numFmt w:val="lowerLetter"/>
      <w:lvlText w:val="%2."/>
      <w:lvlJc w:val="left"/>
      <w:pPr>
        <w:tabs>
          <w:tab w:val="num" w:pos="1440"/>
        </w:tabs>
        <w:ind w:left="1440" w:hanging="360"/>
      </w:p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start w:val="1"/>
      <w:numFmt w:val="lowerLetter"/>
      <w:lvlText w:val="%5."/>
      <w:lvlJc w:val="left"/>
      <w:pPr>
        <w:tabs>
          <w:tab w:val="num" w:pos="3600"/>
        </w:tabs>
        <w:ind w:left="3600" w:hanging="360"/>
      </w:pPr>
    </w:lvl>
    <w:lvl w:ilvl="5" w:tplc="0410001B">
      <w:start w:val="1"/>
      <w:numFmt w:val="lowerRoman"/>
      <w:lvlText w:val="%6."/>
      <w:lvlJc w:val="right"/>
      <w:pPr>
        <w:tabs>
          <w:tab w:val="num" w:pos="4320"/>
        </w:tabs>
        <w:ind w:left="4320" w:hanging="180"/>
      </w:pPr>
    </w:lvl>
    <w:lvl w:ilvl="6" w:tplc="0410000F">
      <w:start w:val="1"/>
      <w:numFmt w:val="decimal"/>
      <w:lvlText w:val="%7."/>
      <w:lvlJc w:val="left"/>
      <w:pPr>
        <w:tabs>
          <w:tab w:val="num" w:pos="5040"/>
        </w:tabs>
        <w:ind w:left="5040" w:hanging="360"/>
      </w:pPr>
    </w:lvl>
    <w:lvl w:ilvl="7" w:tplc="04100019">
      <w:start w:val="1"/>
      <w:numFmt w:val="lowerLetter"/>
      <w:lvlText w:val="%8."/>
      <w:lvlJc w:val="left"/>
      <w:pPr>
        <w:tabs>
          <w:tab w:val="num" w:pos="5760"/>
        </w:tabs>
        <w:ind w:left="5760" w:hanging="360"/>
      </w:pPr>
    </w:lvl>
    <w:lvl w:ilvl="8" w:tplc="0410001B">
      <w:start w:val="1"/>
      <w:numFmt w:val="lowerRoman"/>
      <w:lvlText w:val="%9."/>
      <w:lvlJc w:val="right"/>
      <w:pPr>
        <w:tabs>
          <w:tab w:val="num" w:pos="6480"/>
        </w:tabs>
        <w:ind w:left="6480" w:hanging="180"/>
      </w:pPr>
    </w:lvl>
  </w:abstractNum>
  <w:abstractNum w:abstractNumId="13">
    <w:nsid w:val="328E1E9F"/>
    <w:multiLevelType w:val="singleLevel"/>
    <w:tmpl w:val="04100017"/>
    <w:lvl w:ilvl="0">
      <w:start w:val="1"/>
      <w:numFmt w:val="lowerLetter"/>
      <w:lvlText w:val="%1)"/>
      <w:lvlJc w:val="left"/>
      <w:pPr>
        <w:tabs>
          <w:tab w:val="num" w:pos="360"/>
        </w:tabs>
        <w:ind w:left="360" w:hanging="360"/>
      </w:pPr>
    </w:lvl>
  </w:abstractNum>
  <w:abstractNum w:abstractNumId="14">
    <w:nsid w:val="32C8605C"/>
    <w:multiLevelType w:val="hybridMultilevel"/>
    <w:tmpl w:val="2E80537A"/>
    <w:lvl w:ilvl="0" w:tplc="0410000F">
      <w:start w:val="1"/>
      <w:numFmt w:val="decimal"/>
      <w:lvlText w:val="%1."/>
      <w:lvlJc w:val="left"/>
      <w:pPr>
        <w:tabs>
          <w:tab w:val="num" w:pos="720"/>
        </w:tabs>
        <w:ind w:left="720" w:hanging="360"/>
      </w:pPr>
      <w:rPr>
        <w:rFonts w:hint="default"/>
      </w:rPr>
    </w:lvl>
    <w:lvl w:ilvl="1" w:tplc="04100019">
      <w:start w:val="1"/>
      <w:numFmt w:val="lowerLetter"/>
      <w:lvlText w:val="%2."/>
      <w:lvlJc w:val="left"/>
      <w:pPr>
        <w:tabs>
          <w:tab w:val="num" w:pos="1440"/>
        </w:tabs>
        <w:ind w:left="1440" w:hanging="360"/>
      </w:p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start w:val="1"/>
      <w:numFmt w:val="lowerLetter"/>
      <w:lvlText w:val="%5."/>
      <w:lvlJc w:val="left"/>
      <w:pPr>
        <w:tabs>
          <w:tab w:val="num" w:pos="3600"/>
        </w:tabs>
        <w:ind w:left="3600" w:hanging="360"/>
      </w:pPr>
    </w:lvl>
    <w:lvl w:ilvl="5" w:tplc="0410001B">
      <w:start w:val="1"/>
      <w:numFmt w:val="lowerRoman"/>
      <w:lvlText w:val="%6."/>
      <w:lvlJc w:val="right"/>
      <w:pPr>
        <w:tabs>
          <w:tab w:val="num" w:pos="4320"/>
        </w:tabs>
        <w:ind w:left="4320" w:hanging="180"/>
      </w:pPr>
    </w:lvl>
    <w:lvl w:ilvl="6" w:tplc="0410000F">
      <w:start w:val="1"/>
      <w:numFmt w:val="decimal"/>
      <w:lvlText w:val="%7."/>
      <w:lvlJc w:val="left"/>
      <w:pPr>
        <w:tabs>
          <w:tab w:val="num" w:pos="5040"/>
        </w:tabs>
        <w:ind w:left="5040" w:hanging="360"/>
      </w:pPr>
    </w:lvl>
    <w:lvl w:ilvl="7" w:tplc="04100019">
      <w:start w:val="1"/>
      <w:numFmt w:val="lowerLetter"/>
      <w:lvlText w:val="%8."/>
      <w:lvlJc w:val="left"/>
      <w:pPr>
        <w:tabs>
          <w:tab w:val="num" w:pos="5760"/>
        </w:tabs>
        <w:ind w:left="5760" w:hanging="360"/>
      </w:pPr>
    </w:lvl>
    <w:lvl w:ilvl="8" w:tplc="0410001B">
      <w:start w:val="1"/>
      <w:numFmt w:val="lowerRoman"/>
      <w:lvlText w:val="%9."/>
      <w:lvlJc w:val="right"/>
      <w:pPr>
        <w:tabs>
          <w:tab w:val="num" w:pos="6480"/>
        </w:tabs>
        <w:ind w:left="6480" w:hanging="180"/>
      </w:pPr>
    </w:lvl>
  </w:abstractNum>
  <w:abstractNum w:abstractNumId="15">
    <w:nsid w:val="3BEA5152"/>
    <w:multiLevelType w:val="singleLevel"/>
    <w:tmpl w:val="04100017"/>
    <w:lvl w:ilvl="0">
      <w:start w:val="1"/>
      <w:numFmt w:val="lowerLetter"/>
      <w:lvlText w:val="%1)"/>
      <w:lvlJc w:val="left"/>
      <w:pPr>
        <w:tabs>
          <w:tab w:val="num" w:pos="360"/>
        </w:tabs>
        <w:ind w:left="360" w:hanging="360"/>
      </w:pPr>
      <w:rPr>
        <w:rFonts w:hint="default"/>
      </w:rPr>
    </w:lvl>
  </w:abstractNum>
  <w:abstractNum w:abstractNumId="16">
    <w:nsid w:val="3C635545"/>
    <w:multiLevelType w:val="hybridMultilevel"/>
    <w:tmpl w:val="0F26A1B2"/>
    <w:lvl w:ilvl="0" w:tplc="04100017">
      <w:start w:val="1"/>
      <w:numFmt w:val="lowerLetter"/>
      <w:lvlText w:val="%1)"/>
      <w:lvlJc w:val="left"/>
      <w:pPr>
        <w:tabs>
          <w:tab w:val="num" w:pos="360"/>
        </w:tabs>
        <w:ind w:left="360" w:hanging="360"/>
      </w:pPr>
    </w:lvl>
    <w:lvl w:ilvl="1" w:tplc="04100019">
      <w:start w:val="1"/>
      <w:numFmt w:val="lowerLetter"/>
      <w:lvlText w:val="%2."/>
      <w:lvlJc w:val="left"/>
      <w:pPr>
        <w:tabs>
          <w:tab w:val="num" w:pos="1080"/>
        </w:tabs>
        <w:ind w:left="1080" w:hanging="360"/>
      </w:pPr>
    </w:lvl>
    <w:lvl w:ilvl="2" w:tplc="0410001B">
      <w:start w:val="1"/>
      <w:numFmt w:val="lowerRoman"/>
      <w:lvlText w:val="%3."/>
      <w:lvlJc w:val="right"/>
      <w:pPr>
        <w:tabs>
          <w:tab w:val="num" w:pos="1800"/>
        </w:tabs>
        <w:ind w:left="1800" w:hanging="180"/>
      </w:pPr>
    </w:lvl>
    <w:lvl w:ilvl="3" w:tplc="0410000F">
      <w:start w:val="1"/>
      <w:numFmt w:val="decimal"/>
      <w:lvlText w:val="%4."/>
      <w:lvlJc w:val="left"/>
      <w:pPr>
        <w:tabs>
          <w:tab w:val="num" w:pos="2520"/>
        </w:tabs>
        <w:ind w:left="2520" w:hanging="360"/>
      </w:pPr>
    </w:lvl>
    <w:lvl w:ilvl="4" w:tplc="04100019">
      <w:start w:val="1"/>
      <w:numFmt w:val="lowerLetter"/>
      <w:lvlText w:val="%5."/>
      <w:lvlJc w:val="left"/>
      <w:pPr>
        <w:tabs>
          <w:tab w:val="num" w:pos="3240"/>
        </w:tabs>
        <w:ind w:left="3240" w:hanging="360"/>
      </w:pPr>
    </w:lvl>
    <w:lvl w:ilvl="5" w:tplc="0410001B">
      <w:start w:val="1"/>
      <w:numFmt w:val="lowerRoman"/>
      <w:lvlText w:val="%6."/>
      <w:lvlJc w:val="right"/>
      <w:pPr>
        <w:tabs>
          <w:tab w:val="num" w:pos="3960"/>
        </w:tabs>
        <w:ind w:left="3960" w:hanging="180"/>
      </w:pPr>
    </w:lvl>
    <w:lvl w:ilvl="6" w:tplc="0410000F">
      <w:start w:val="1"/>
      <w:numFmt w:val="decimal"/>
      <w:lvlText w:val="%7."/>
      <w:lvlJc w:val="left"/>
      <w:pPr>
        <w:tabs>
          <w:tab w:val="num" w:pos="4680"/>
        </w:tabs>
        <w:ind w:left="4680" w:hanging="360"/>
      </w:pPr>
    </w:lvl>
    <w:lvl w:ilvl="7" w:tplc="04100019">
      <w:start w:val="1"/>
      <w:numFmt w:val="lowerLetter"/>
      <w:lvlText w:val="%8."/>
      <w:lvlJc w:val="left"/>
      <w:pPr>
        <w:tabs>
          <w:tab w:val="num" w:pos="5400"/>
        </w:tabs>
        <w:ind w:left="5400" w:hanging="360"/>
      </w:pPr>
    </w:lvl>
    <w:lvl w:ilvl="8" w:tplc="0410001B">
      <w:start w:val="1"/>
      <w:numFmt w:val="lowerRoman"/>
      <w:lvlText w:val="%9."/>
      <w:lvlJc w:val="right"/>
      <w:pPr>
        <w:tabs>
          <w:tab w:val="num" w:pos="6120"/>
        </w:tabs>
        <w:ind w:left="6120" w:hanging="180"/>
      </w:pPr>
    </w:lvl>
  </w:abstractNum>
  <w:abstractNum w:abstractNumId="17">
    <w:nsid w:val="3D605482"/>
    <w:multiLevelType w:val="hybridMultilevel"/>
    <w:tmpl w:val="8BA262F6"/>
    <w:lvl w:ilvl="0" w:tplc="0EAC4C18">
      <w:start w:val="1"/>
      <w:numFmt w:val="lowerLetter"/>
      <w:lvlText w:val="%1)"/>
      <w:lvlJc w:val="left"/>
      <w:pPr>
        <w:tabs>
          <w:tab w:val="num" w:pos="360"/>
        </w:tabs>
        <w:ind w:left="360" w:hanging="360"/>
      </w:pPr>
      <w:rPr>
        <w:rFonts w:hint="default"/>
      </w:rPr>
    </w:lvl>
    <w:lvl w:ilvl="1" w:tplc="04100019">
      <w:start w:val="1"/>
      <w:numFmt w:val="lowerLetter"/>
      <w:lvlText w:val="%2."/>
      <w:lvlJc w:val="left"/>
      <w:pPr>
        <w:tabs>
          <w:tab w:val="num" w:pos="1080"/>
        </w:tabs>
        <w:ind w:left="1080" w:hanging="360"/>
      </w:pPr>
    </w:lvl>
    <w:lvl w:ilvl="2" w:tplc="0410001B">
      <w:start w:val="1"/>
      <w:numFmt w:val="lowerRoman"/>
      <w:lvlText w:val="%3."/>
      <w:lvlJc w:val="right"/>
      <w:pPr>
        <w:tabs>
          <w:tab w:val="num" w:pos="1800"/>
        </w:tabs>
        <w:ind w:left="1800" w:hanging="180"/>
      </w:pPr>
    </w:lvl>
    <w:lvl w:ilvl="3" w:tplc="0410000F">
      <w:start w:val="1"/>
      <w:numFmt w:val="decimal"/>
      <w:lvlText w:val="%4."/>
      <w:lvlJc w:val="left"/>
      <w:pPr>
        <w:tabs>
          <w:tab w:val="num" w:pos="2520"/>
        </w:tabs>
        <w:ind w:left="2520" w:hanging="360"/>
      </w:pPr>
    </w:lvl>
    <w:lvl w:ilvl="4" w:tplc="04100019">
      <w:start w:val="1"/>
      <w:numFmt w:val="lowerLetter"/>
      <w:lvlText w:val="%5."/>
      <w:lvlJc w:val="left"/>
      <w:pPr>
        <w:tabs>
          <w:tab w:val="num" w:pos="3240"/>
        </w:tabs>
        <w:ind w:left="3240" w:hanging="360"/>
      </w:pPr>
    </w:lvl>
    <w:lvl w:ilvl="5" w:tplc="0410001B">
      <w:start w:val="1"/>
      <w:numFmt w:val="lowerRoman"/>
      <w:lvlText w:val="%6."/>
      <w:lvlJc w:val="right"/>
      <w:pPr>
        <w:tabs>
          <w:tab w:val="num" w:pos="3960"/>
        </w:tabs>
        <w:ind w:left="3960" w:hanging="180"/>
      </w:pPr>
    </w:lvl>
    <w:lvl w:ilvl="6" w:tplc="0410000F">
      <w:start w:val="1"/>
      <w:numFmt w:val="decimal"/>
      <w:lvlText w:val="%7."/>
      <w:lvlJc w:val="left"/>
      <w:pPr>
        <w:tabs>
          <w:tab w:val="num" w:pos="4680"/>
        </w:tabs>
        <w:ind w:left="4680" w:hanging="360"/>
      </w:pPr>
    </w:lvl>
    <w:lvl w:ilvl="7" w:tplc="04100019">
      <w:start w:val="1"/>
      <w:numFmt w:val="lowerLetter"/>
      <w:lvlText w:val="%8."/>
      <w:lvlJc w:val="left"/>
      <w:pPr>
        <w:tabs>
          <w:tab w:val="num" w:pos="5400"/>
        </w:tabs>
        <w:ind w:left="5400" w:hanging="360"/>
      </w:pPr>
    </w:lvl>
    <w:lvl w:ilvl="8" w:tplc="0410001B">
      <w:start w:val="1"/>
      <w:numFmt w:val="lowerRoman"/>
      <w:lvlText w:val="%9."/>
      <w:lvlJc w:val="right"/>
      <w:pPr>
        <w:tabs>
          <w:tab w:val="num" w:pos="6120"/>
        </w:tabs>
        <w:ind w:left="6120" w:hanging="180"/>
      </w:pPr>
    </w:lvl>
  </w:abstractNum>
  <w:abstractNum w:abstractNumId="18">
    <w:nsid w:val="3E590C35"/>
    <w:multiLevelType w:val="hybridMultilevel"/>
    <w:tmpl w:val="60F64F06"/>
    <w:lvl w:ilvl="0" w:tplc="04100017">
      <w:start w:val="1"/>
      <w:numFmt w:val="lowerLetter"/>
      <w:lvlText w:val="%1)"/>
      <w:lvlJc w:val="left"/>
      <w:pPr>
        <w:tabs>
          <w:tab w:val="num" w:pos="800"/>
        </w:tabs>
        <w:ind w:left="800" w:hanging="360"/>
      </w:pPr>
      <w:rPr>
        <w:rFonts w:hint="default"/>
      </w:rPr>
    </w:lvl>
    <w:lvl w:ilvl="1" w:tplc="95E61356">
      <w:start w:val="1"/>
      <w:numFmt w:val="bullet"/>
      <w:lvlText w:val="o"/>
      <w:lvlJc w:val="left"/>
      <w:pPr>
        <w:tabs>
          <w:tab w:val="num" w:pos="1440"/>
        </w:tabs>
        <w:ind w:left="1440" w:hanging="360"/>
      </w:pPr>
      <w:rPr>
        <w:rFonts w:ascii="Courier New" w:hAnsi="Courier New" w:cs="Courier New" w:hint="default"/>
      </w:rPr>
    </w:lvl>
    <w:lvl w:ilvl="2" w:tplc="4058BEDE">
      <w:start w:val="1"/>
      <w:numFmt w:val="bullet"/>
      <w:lvlText w:val=""/>
      <w:lvlJc w:val="left"/>
      <w:pPr>
        <w:tabs>
          <w:tab w:val="num" w:pos="2160"/>
        </w:tabs>
        <w:ind w:left="2160" w:hanging="360"/>
      </w:pPr>
      <w:rPr>
        <w:rFonts w:ascii="Wingdings" w:hAnsi="Wingdings" w:cs="Wingdings" w:hint="default"/>
      </w:rPr>
    </w:lvl>
    <w:lvl w:ilvl="3" w:tplc="DCE84E60">
      <w:start w:val="1"/>
      <w:numFmt w:val="bullet"/>
      <w:lvlText w:val=""/>
      <w:lvlJc w:val="left"/>
      <w:pPr>
        <w:tabs>
          <w:tab w:val="num" w:pos="2880"/>
        </w:tabs>
        <w:ind w:left="2880" w:hanging="360"/>
      </w:pPr>
      <w:rPr>
        <w:rFonts w:ascii="Symbol" w:hAnsi="Symbol" w:cs="Symbol" w:hint="default"/>
      </w:rPr>
    </w:lvl>
    <w:lvl w:ilvl="4" w:tplc="235A96BE">
      <w:start w:val="1"/>
      <w:numFmt w:val="bullet"/>
      <w:lvlText w:val="o"/>
      <w:lvlJc w:val="left"/>
      <w:pPr>
        <w:tabs>
          <w:tab w:val="num" w:pos="3600"/>
        </w:tabs>
        <w:ind w:left="3600" w:hanging="360"/>
      </w:pPr>
      <w:rPr>
        <w:rFonts w:ascii="Courier New" w:hAnsi="Courier New" w:cs="Courier New" w:hint="default"/>
      </w:rPr>
    </w:lvl>
    <w:lvl w:ilvl="5" w:tplc="A26ED4C8">
      <w:start w:val="1"/>
      <w:numFmt w:val="bullet"/>
      <w:lvlText w:val=""/>
      <w:lvlJc w:val="left"/>
      <w:pPr>
        <w:tabs>
          <w:tab w:val="num" w:pos="4320"/>
        </w:tabs>
        <w:ind w:left="4320" w:hanging="360"/>
      </w:pPr>
      <w:rPr>
        <w:rFonts w:ascii="Wingdings" w:hAnsi="Wingdings" w:cs="Wingdings" w:hint="default"/>
      </w:rPr>
    </w:lvl>
    <w:lvl w:ilvl="6" w:tplc="785CD950">
      <w:start w:val="1"/>
      <w:numFmt w:val="bullet"/>
      <w:lvlText w:val=""/>
      <w:lvlJc w:val="left"/>
      <w:pPr>
        <w:tabs>
          <w:tab w:val="num" w:pos="5040"/>
        </w:tabs>
        <w:ind w:left="5040" w:hanging="360"/>
      </w:pPr>
      <w:rPr>
        <w:rFonts w:ascii="Symbol" w:hAnsi="Symbol" w:cs="Symbol" w:hint="default"/>
      </w:rPr>
    </w:lvl>
    <w:lvl w:ilvl="7" w:tplc="8DB0258A">
      <w:start w:val="1"/>
      <w:numFmt w:val="bullet"/>
      <w:lvlText w:val="o"/>
      <w:lvlJc w:val="left"/>
      <w:pPr>
        <w:tabs>
          <w:tab w:val="num" w:pos="5760"/>
        </w:tabs>
        <w:ind w:left="5760" w:hanging="360"/>
      </w:pPr>
      <w:rPr>
        <w:rFonts w:ascii="Courier New" w:hAnsi="Courier New" w:cs="Courier New" w:hint="default"/>
      </w:rPr>
    </w:lvl>
    <w:lvl w:ilvl="8" w:tplc="9CAC1E64">
      <w:start w:val="1"/>
      <w:numFmt w:val="bullet"/>
      <w:lvlText w:val=""/>
      <w:lvlJc w:val="left"/>
      <w:pPr>
        <w:tabs>
          <w:tab w:val="num" w:pos="6480"/>
        </w:tabs>
        <w:ind w:left="6480" w:hanging="360"/>
      </w:pPr>
      <w:rPr>
        <w:rFonts w:ascii="Wingdings" w:hAnsi="Wingdings" w:cs="Wingdings" w:hint="default"/>
      </w:rPr>
    </w:lvl>
  </w:abstractNum>
  <w:abstractNum w:abstractNumId="19">
    <w:nsid w:val="563168A6"/>
    <w:multiLevelType w:val="hybridMultilevel"/>
    <w:tmpl w:val="AA527FF6"/>
    <w:lvl w:ilvl="0" w:tplc="04100017">
      <w:start w:val="1"/>
      <w:numFmt w:val="lowerLetter"/>
      <w:lvlText w:val="%1)"/>
      <w:lvlJc w:val="left"/>
      <w:pPr>
        <w:tabs>
          <w:tab w:val="num" w:pos="720"/>
        </w:tabs>
        <w:ind w:left="720" w:hanging="360"/>
      </w:pPr>
    </w:lvl>
    <w:lvl w:ilvl="1" w:tplc="04100005">
      <w:start w:val="1"/>
      <w:numFmt w:val="bullet"/>
      <w:lvlText w:val=""/>
      <w:lvlJc w:val="left"/>
      <w:pPr>
        <w:tabs>
          <w:tab w:val="num" w:pos="1440"/>
        </w:tabs>
        <w:ind w:left="1440" w:hanging="360"/>
      </w:pPr>
      <w:rPr>
        <w:rFonts w:ascii="Wingdings" w:hAnsi="Wingdings" w:cs="Wingdings" w:hint="default"/>
      </w:r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start w:val="1"/>
      <w:numFmt w:val="lowerLetter"/>
      <w:lvlText w:val="%5."/>
      <w:lvlJc w:val="left"/>
      <w:pPr>
        <w:tabs>
          <w:tab w:val="num" w:pos="3600"/>
        </w:tabs>
        <w:ind w:left="3600" w:hanging="360"/>
      </w:pPr>
    </w:lvl>
    <w:lvl w:ilvl="5" w:tplc="0410001B">
      <w:start w:val="1"/>
      <w:numFmt w:val="lowerRoman"/>
      <w:lvlText w:val="%6."/>
      <w:lvlJc w:val="right"/>
      <w:pPr>
        <w:tabs>
          <w:tab w:val="num" w:pos="4320"/>
        </w:tabs>
        <w:ind w:left="4320" w:hanging="180"/>
      </w:pPr>
    </w:lvl>
    <w:lvl w:ilvl="6" w:tplc="0410000F">
      <w:start w:val="1"/>
      <w:numFmt w:val="decimal"/>
      <w:lvlText w:val="%7."/>
      <w:lvlJc w:val="left"/>
      <w:pPr>
        <w:tabs>
          <w:tab w:val="num" w:pos="5040"/>
        </w:tabs>
        <w:ind w:left="5040" w:hanging="360"/>
      </w:pPr>
    </w:lvl>
    <w:lvl w:ilvl="7" w:tplc="04100019">
      <w:start w:val="1"/>
      <w:numFmt w:val="lowerLetter"/>
      <w:lvlText w:val="%8."/>
      <w:lvlJc w:val="left"/>
      <w:pPr>
        <w:tabs>
          <w:tab w:val="num" w:pos="5760"/>
        </w:tabs>
        <w:ind w:left="5760" w:hanging="360"/>
      </w:pPr>
    </w:lvl>
    <w:lvl w:ilvl="8" w:tplc="0410001B">
      <w:start w:val="1"/>
      <w:numFmt w:val="lowerRoman"/>
      <w:lvlText w:val="%9."/>
      <w:lvlJc w:val="right"/>
      <w:pPr>
        <w:tabs>
          <w:tab w:val="num" w:pos="6480"/>
        </w:tabs>
        <w:ind w:left="6480" w:hanging="180"/>
      </w:pPr>
    </w:lvl>
  </w:abstractNum>
  <w:abstractNum w:abstractNumId="20">
    <w:nsid w:val="565C5C1E"/>
    <w:multiLevelType w:val="hybridMultilevel"/>
    <w:tmpl w:val="A60A5AD2"/>
    <w:lvl w:ilvl="0" w:tplc="04100011">
      <w:start w:val="1"/>
      <w:numFmt w:val="decimal"/>
      <w:lvlText w:val="%1)"/>
      <w:lvlJc w:val="left"/>
      <w:pPr>
        <w:tabs>
          <w:tab w:val="num" w:pos="360"/>
        </w:tabs>
        <w:ind w:left="360" w:hanging="360"/>
      </w:pPr>
    </w:lvl>
    <w:lvl w:ilvl="1" w:tplc="9E4AF066">
      <w:start w:val="1"/>
      <w:numFmt w:val="lowerLetter"/>
      <w:lvlText w:val="%2)"/>
      <w:lvlJc w:val="left"/>
      <w:pPr>
        <w:tabs>
          <w:tab w:val="num" w:pos="1080"/>
        </w:tabs>
        <w:ind w:left="1080" w:hanging="360"/>
      </w:pPr>
      <w:rPr>
        <w:rFonts w:hint="default"/>
      </w:rPr>
    </w:lvl>
    <w:lvl w:ilvl="2" w:tplc="0410001B">
      <w:start w:val="1"/>
      <w:numFmt w:val="lowerRoman"/>
      <w:lvlText w:val="%3."/>
      <w:lvlJc w:val="right"/>
      <w:pPr>
        <w:tabs>
          <w:tab w:val="num" w:pos="1800"/>
        </w:tabs>
        <w:ind w:left="1800" w:hanging="180"/>
      </w:pPr>
    </w:lvl>
    <w:lvl w:ilvl="3" w:tplc="0410000F">
      <w:start w:val="1"/>
      <w:numFmt w:val="decimal"/>
      <w:lvlText w:val="%4."/>
      <w:lvlJc w:val="left"/>
      <w:pPr>
        <w:tabs>
          <w:tab w:val="num" w:pos="2520"/>
        </w:tabs>
        <w:ind w:left="2520" w:hanging="360"/>
      </w:pPr>
    </w:lvl>
    <w:lvl w:ilvl="4" w:tplc="04100019">
      <w:start w:val="1"/>
      <w:numFmt w:val="lowerLetter"/>
      <w:lvlText w:val="%5."/>
      <w:lvlJc w:val="left"/>
      <w:pPr>
        <w:tabs>
          <w:tab w:val="num" w:pos="3240"/>
        </w:tabs>
        <w:ind w:left="3240" w:hanging="360"/>
      </w:pPr>
    </w:lvl>
    <w:lvl w:ilvl="5" w:tplc="0410001B">
      <w:start w:val="1"/>
      <w:numFmt w:val="lowerRoman"/>
      <w:lvlText w:val="%6."/>
      <w:lvlJc w:val="right"/>
      <w:pPr>
        <w:tabs>
          <w:tab w:val="num" w:pos="3960"/>
        </w:tabs>
        <w:ind w:left="3960" w:hanging="180"/>
      </w:pPr>
    </w:lvl>
    <w:lvl w:ilvl="6" w:tplc="0410000F">
      <w:start w:val="1"/>
      <w:numFmt w:val="decimal"/>
      <w:lvlText w:val="%7."/>
      <w:lvlJc w:val="left"/>
      <w:pPr>
        <w:tabs>
          <w:tab w:val="num" w:pos="4680"/>
        </w:tabs>
        <w:ind w:left="4680" w:hanging="360"/>
      </w:pPr>
    </w:lvl>
    <w:lvl w:ilvl="7" w:tplc="04100019">
      <w:start w:val="1"/>
      <w:numFmt w:val="lowerLetter"/>
      <w:lvlText w:val="%8."/>
      <w:lvlJc w:val="left"/>
      <w:pPr>
        <w:tabs>
          <w:tab w:val="num" w:pos="5400"/>
        </w:tabs>
        <w:ind w:left="5400" w:hanging="360"/>
      </w:pPr>
    </w:lvl>
    <w:lvl w:ilvl="8" w:tplc="0410001B">
      <w:start w:val="1"/>
      <w:numFmt w:val="lowerRoman"/>
      <w:lvlText w:val="%9."/>
      <w:lvlJc w:val="right"/>
      <w:pPr>
        <w:tabs>
          <w:tab w:val="num" w:pos="6120"/>
        </w:tabs>
        <w:ind w:left="6120" w:hanging="180"/>
      </w:pPr>
    </w:lvl>
  </w:abstractNum>
  <w:abstractNum w:abstractNumId="21">
    <w:nsid w:val="5CE17A4C"/>
    <w:multiLevelType w:val="hybridMultilevel"/>
    <w:tmpl w:val="F4783032"/>
    <w:lvl w:ilvl="0" w:tplc="04100017">
      <w:start w:val="1"/>
      <w:numFmt w:val="lowerLetter"/>
      <w:lvlText w:val="%1)"/>
      <w:lvlJc w:val="left"/>
      <w:pPr>
        <w:tabs>
          <w:tab w:val="num" w:pos="360"/>
        </w:tabs>
        <w:ind w:left="360" w:hanging="360"/>
      </w:pPr>
    </w:lvl>
    <w:lvl w:ilvl="1" w:tplc="04100019">
      <w:start w:val="1"/>
      <w:numFmt w:val="lowerLetter"/>
      <w:lvlText w:val="%2."/>
      <w:lvlJc w:val="left"/>
      <w:pPr>
        <w:tabs>
          <w:tab w:val="num" w:pos="1080"/>
        </w:tabs>
        <w:ind w:left="1080" w:hanging="360"/>
      </w:pPr>
    </w:lvl>
    <w:lvl w:ilvl="2" w:tplc="0410001B">
      <w:start w:val="1"/>
      <w:numFmt w:val="lowerRoman"/>
      <w:lvlText w:val="%3."/>
      <w:lvlJc w:val="right"/>
      <w:pPr>
        <w:tabs>
          <w:tab w:val="num" w:pos="1800"/>
        </w:tabs>
        <w:ind w:left="1800" w:hanging="180"/>
      </w:pPr>
    </w:lvl>
    <w:lvl w:ilvl="3" w:tplc="0410000F">
      <w:start w:val="1"/>
      <w:numFmt w:val="decimal"/>
      <w:lvlText w:val="%4."/>
      <w:lvlJc w:val="left"/>
      <w:pPr>
        <w:tabs>
          <w:tab w:val="num" w:pos="2520"/>
        </w:tabs>
        <w:ind w:left="2520" w:hanging="360"/>
      </w:pPr>
    </w:lvl>
    <w:lvl w:ilvl="4" w:tplc="04100019">
      <w:start w:val="1"/>
      <w:numFmt w:val="lowerLetter"/>
      <w:lvlText w:val="%5."/>
      <w:lvlJc w:val="left"/>
      <w:pPr>
        <w:tabs>
          <w:tab w:val="num" w:pos="3240"/>
        </w:tabs>
        <w:ind w:left="3240" w:hanging="360"/>
      </w:pPr>
    </w:lvl>
    <w:lvl w:ilvl="5" w:tplc="0410001B">
      <w:start w:val="1"/>
      <w:numFmt w:val="lowerRoman"/>
      <w:lvlText w:val="%6."/>
      <w:lvlJc w:val="right"/>
      <w:pPr>
        <w:tabs>
          <w:tab w:val="num" w:pos="3960"/>
        </w:tabs>
        <w:ind w:left="3960" w:hanging="180"/>
      </w:pPr>
    </w:lvl>
    <w:lvl w:ilvl="6" w:tplc="0410000F">
      <w:start w:val="1"/>
      <w:numFmt w:val="decimal"/>
      <w:lvlText w:val="%7."/>
      <w:lvlJc w:val="left"/>
      <w:pPr>
        <w:tabs>
          <w:tab w:val="num" w:pos="4680"/>
        </w:tabs>
        <w:ind w:left="4680" w:hanging="360"/>
      </w:pPr>
    </w:lvl>
    <w:lvl w:ilvl="7" w:tplc="04100019">
      <w:start w:val="1"/>
      <w:numFmt w:val="lowerLetter"/>
      <w:lvlText w:val="%8."/>
      <w:lvlJc w:val="left"/>
      <w:pPr>
        <w:tabs>
          <w:tab w:val="num" w:pos="5400"/>
        </w:tabs>
        <w:ind w:left="5400" w:hanging="360"/>
      </w:pPr>
    </w:lvl>
    <w:lvl w:ilvl="8" w:tplc="0410001B">
      <w:start w:val="1"/>
      <w:numFmt w:val="lowerRoman"/>
      <w:lvlText w:val="%9."/>
      <w:lvlJc w:val="right"/>
      <w:pPr>
        <w:tabs>
          <w:tab w:val="num" w:pos="6120"/>
        </w:tabs>
        <w:ind w:left="6120" w:hanging="180"/>
      </w:pPr>
    </w:lvl>
  </w:abstractNum>
  <w:abstractNum w:abstractNumId="22">
    <w:nsid w:val="62A04D42"/>
    <w:multiLevelType w:val="hybridMultilevel"/>
    <w:tmpl w:val="208021FE"/>
    <w:lvl w:ilvl="0" w:tplc="1D164DF8">
      <w:start w:val="1"/>
      <w:numFmt w:val="lowerLetter"/>
      <w:lvlText w:val="%1)"/>
      <w:lvlJc w:val="left"/>
      <w:pPr>
        <w:tabs>
          <w:tab w:val="num" w:pos="360"/>
        </w:tabs>
        <w:ind w:left="360" w:hanging="360"/>
      </w:pPr>
      <w:rPr>
        <w:rFonts w:hint="default"/>
      </w:rPr>
    </w:lvl>
    <w:lvl w:ilvl="1" w:tplc="04100019">
      <w:start w:val="1"/>
      <w:numFmt w:val="lowerLetter"/>
      <w:lvlText w:val="%2."/>
      <w:lvlJc w:val="left"/>
      <w:pPr>
        <w:tabs>
          <w:tab w:val="num" w:pos="1440"/>
        </w:tabs>
        <w:ind w:left="1440" w:hanging="360"/>
      </w:p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start w:val="1"/>
      <w:numFmt w:val="lowerLetter"/>
      <w:lvlText w:val="%5."/>
      <w:lvlJc w:val="left"/>
      <w:pPr>
        <w:tabs>
          <w:tab w:val="num" w:pos="3600"/>
        </w:tabs>
        <w:ind w:left="3600" w:hanging="360"/>
      </w:pPr>
    </w:lvl>
    <w:lvl w:ilvl="5" w:tplc="0410001B">
      <w:start w:val="1"/>
      <w:numFmt w:val="lowerRoman"/>
      <w:lvlText w:val="%6."/>
      <w:lvlJc w:val="right"/>
      <w:pPr>
        <w:tabs>
          <w:tab w:val="num" w:pos="4320"/>
        </w:tabs>
        <w:ind w:left="4320" w:hanging="180"/>
      </w:pPr>
    </w:lvl>
    <w:lvl w:ilvl="6" w:tplc="0410000F">
      <w:start w:val="1"/>
      <w:numFmt w:val="decimal"/>
      <w:lvlText w:val="%7."/>
      <w:lvlJc w:val="left"/>
      <w:pPr>
        <w:tabs>
          <w:tab w:val="num" w:pos="5040"/>
        </w:tabs>
        <w:ind w:left="5040" w:hanging="360"/>
      </w:pPr>
    </w:lvl>
    <w:lvl w:ilvl="7" w:tplc="04100019">
      <w:start w:val="1"/>
      <w:numFmt w:val="lowerLetter"/>
      <w:lvlText w:val="%8."/>
      <w:lvlJc w:val="left"/>
      <w:pPr>
        <w:tabs>
          <w:tab w:val="num" w:pos="5760"/>
        </w:tabs>
        <w:ind w:left="5760" w:hanging="360"/>
      </w:pPr>
    </w:lvl>
    <w:lvl w:ilvl="8" w:tplc="0410001B">
      <w:start w:val="1"/>
      <w:numFmt w:val="lowerRoman"/>
      <w:lvlText w:val="%9."/>
      <w:lvlJc w:val="right"/>
      <w:pPr>
        <w:tabs>
          <w:tab w:val="num" w:pos="6480"/>
        </w:tabs>
        <w:ind w:left="6480" w:hanging="180"/>
      </w:pPr>
    </w:lvl>
  </w:abstractNum>
  <w:abstractNum w:abstractNumId="23">
    <w:nsid w:val="65DD08F9"/>
    <w:multiLevelType w:val="hybridMultilevel"/>
    <w:tmpl w:val="C284F5B4"/>
    <w:lvl w:ilvl="0" w:tplc="11A40758">
      <w:start w:val="1"/>
      <w:numFmt w:val="lowerLetter"/>
      <w:lvlText w:val="%1)"/>
      <w:lvlJc w:val="left"/>
      <w:pPr>
        <w:tabs>
          <w:tab w:val="num" w:pos="780"/>
        </w:tabs>
        <w:ind w:left="780" w:hanging="360"/>
      </w:pPr>
      <w:rPr>
        <w:rFonts w:hint="default"/>
      </w:rPr>
    </w:lvl>
    <w:lvl w:ilvl="1" w:tplc="04100019">
      <w:start w:val="1"/>
      <w:numFmt w:val="lowerLetter"/>
      <w:lvlText w:val="%2."/>
      <w:lvlJc w:val="left"/>
      <w:pPr>
        <w:tabs>
          <w:tab w:val="num" w:pos="1440"/>
        </w:tabs>
        <w:ind w:left="1440" w:hanging="360"/>
      </w:p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start w:val="1"/>
      <w:numFmt w:val="lowerLetter"/>
      <w:lvlText w:val="%5."/>
      <w:lvlJc w:val="left"/>
      <w:pPr>
        <w:tabs>
          <w:tab w:val="num" w:pos="3600"/>
        </w:tabs>
        <w:ind w:left="3600" w:hanging="360"/>
      </w:pPr>
    </w:lvl>
    <w:lvl w:ilvl="5" w:tplc="0410001B">
      <w:start w:val="1"/>
      <w:numFmt w:val="lowerRoman"/>
      <w:lvlText w:val="%6."/>
      <w:lvlJc w:val="right"/>
      <w:pPr>
        <w:tabs>
          <w:tab w:val="num" w:pos="4320"/>
        </w:tabs>
        <w:ind w:left="4320" w:hanging="180"/>
      </w:pPr>
    </w:lvl>
    <w:lvl w:ilvl="6" w:tplc="0410000F">
      <w:start w:val="1"/>
      <w:numFmt w:val="decimal"/>
      <w:lvlText w:val="%7."/>
      <w:lvlJc w:val="left"/>
      <w:pPr>
        <w:tabs>
          <w:tab w:val="num" w:pos="5040"/>
        </w:tabs>
        <w:ind w:left="5040" w:hanging="360"/>
      </w:pPr>
    </w:lvl>
    <w:lvl w:ilvl="7" w:tplc="04100019">
      <w:start w:val="1"/>
      <w:numFmt w:val="lowerLetter"/>
      <w:lvlText w:val="%8."/>
      <w:lvlJc w:val="left"/>
      <w:pPr>
        <w:tabs>
          <w:tab w:val="num" w:pos="5760"/>
        </w:tabs>
        <w:ind w:left="5760" w:hanging="360"/>
      </w:pPr>
    </w:lvl>
    <w:lvl w:ilvl="8" w:tplc="0410001B">
      <w:start w:val="1"/>
      <w:numFmt w:val="lowerRoman"/>
      <w:lvlText w:val="%9."/>
      <w:lvlJc w:val="right"/>
      <w:pPr>
        <w:tabs>
          <w:tab w:val="num" w:pos="6480"/>
        </w:tabs>
        <w:ind w:left="6480" w:hanging="180"/>
      </w:pPr>
    </w:lvl>
  </w:abstractNum>
  <w:abstractNum w:abstractNumId="24">
    <w:nsid w:val="6BF43E62"/>
    <w:multiLevelType w:val="hybridMultilevel"/>
    <w:tmpl w:val="5F40754A"/>
    <w:lvl w:ilvl="0" w:tplc="E60286C2">
      <w:start w:val="1"/>
      <w:numFmt w:val="lowerLetter"/>
      <w:lvlText w:val="%1)"/>
      <w:lvlJc w:val="left"/>
      <w:pPr>
        <w:tabs>
          <w:tab w:val="num" w:pos="360"/>
        </w:tabs>
        <w:ind w:left="360" w:hanging="360"/>
      </w:pPr>
      <w:rPr>
        <w:rFonts w:hint="default"/>
      </w:rPr>
    </w:lvl>
    <w:lvl w:ilvl="1" w:tplc="E60286C2">
      <w:start w:val="1"/>
      <w:numFmt w:val="lowerLetter"/>
      <w:lvlText w:val="%2)"/>
      <w:lvlJc w:val="left"/>
      <w:pPr>
        <w:tabs>
          <w:tab w:val="num" w:pos="1080"/>
        </w:tabs>
        <w:ind w:left="1080" w:hanging="360"/>
      </w:pPr>
      <w:rPr>
        <w:rFonts w:hint="default"/>
      </w:rPr>
    </w:lvl>
    <w:lvl w:ilvl="2" w:tplc="7FDA2E42">
      <w:start w:val="1"/>
      <w:numFmt w:val="bullet"/>
      <w:lvlText w:val=""/>
      <w:lvlJc w:val="left"/>
      <w:pPr>
        <w:tabs>
          <w:tab w:val="num" w:pos="1800"/>
        </w:tabs>
        <w:ind w:left="1800" w:hanging="360"/>
      </w:pPr>
      <w:rPr>
        <w:rFonts w:ascii="Wingdings" w:hAnsi="Wingdings" w:cs="Wingdings" w:hint="default"/>
      </w:rPr>
    </w:lvl>
    <w:lvl w:ilvl="3" w:tplc="29AE69DE">
      <w:start w:val="1"/>
      <w:numFmt w:val="bullet"/>
      <w:lvlText w:val=""/>
      <w:lvlJc w:val="left"/>
      <w:pPr>
        <w:tabs>
          <w:tab w:val="num" w:pos="2520"/>
        </w:tabs>
        <w:ind w:left="2520" w:hanging="360"/>
      </w:pPr>
      <w:rPr>
        <w:rFonts w:ascii="Symbol" w:hAnsi="Symbol" w:cs="Symbol" w:hint="default"/>
      </w:rPr>
    </w:lvl>
    <w:lvl w:ilvl="4" w:tplc="E93AD4DE">
      <w:start w:val="1"/>
      <w:numFmt w:val="bullet"/>
      <w:lvlText w:val="o"/>
      <w:lvlJc w:val="left"/>
      <w:pPr>
        <w:tabs>
          <w:tab w:val="num" w:pos="3240"/>
        </w:tabs>
        <w:ind w:left="3240" w:hanging="360"/>
      </w:pPr>
      <w:rPr>
        <w:rFonts w:ascii="Courier New" w:hAnsi="Courier New" w:cs="Courier New" w:hint="default"/>
      </w:rPr>
    </w:lvl>
    <w:lvl w:ilvl="5" w:tplc="C1383C46">
      <w:start w:val="1"/>
      <w:numFmt w:val="bullet"/>
      <w:lvlText w:val=""/>
      <w:lvlJc w:val="left"/>
      <w:pPr>
        <w:tabs>
          <w:tab w:val="num" w:pos="3960"/>
        </w:tabs>
        <w:ind w:left="3960" w:hanging="360"/>
      </w:pPr>
      <w:rPr>
        <w:rFonts w:ascii="Wingdings" w:hAnsi="Wingdings" w:cs="Wingdings" w:hint="default"/>
      </w:rPr>
    </w:lvl>
    <w:lvl w:ilvl="6" w:tplc="9AE48C76">
      <w:start w:val="1"/>
      <w:numFmt w:val="bullet"/>
      <w:lvlText w:val=""/>
      <w:lvlJc w:val="left"/>
      <w:pPr>
        <w:tabs>
          <w:tab w:val="num" w:pos="4680"/>
        </w:tabs>
        <w:ind w:left="4680" w:hanging="360"/>
      </w:pPr>
      <w:rPr>
        <w:rFonts w:ascii="Symbol" w:hAnsi="Symbol" w:cs="Symbol" w:hint="default"/>
      </w:rPr>
    </w:lvl>
    <w:lvl w:ilvl="7" w:tplc="17E4D32A">
      <w:start w:val="1"/>
      <w:numFmt w:val="bullet"/>
      <w:lvlText w:val="o"/>
      <w:lvlJc w:val="left"/>
      <w:pPr>
        <w:tabs>
          <w:tab w:val="num" w:pos="5400"/>
        </w:tabs>
        <w:ind w:left="5400" w:hanging="360"/>
      </w:pPr>
      <w:rPr>
        <w:rFonts w:ascii="Courier New" w:hAnsi="Courier New" w:cs="Courier New" w:hint="default"/>
      </w:rPr>
    </w:lvl>
    <w:lvl w:ilvl="8" w:tplc="A82E82E2">
      <w:start w:val="1"/>
      <w:numFmt w:val="bullet"/>
      <w:lvlText w:val=""/>
      <w:lvlJc w:val="left"/>
      <w:pPr>
        <w:tabs>
          <w:tab w:val="num" w:pos="6120"/>
        </w:tabs>
        <w:ind w:left="6120" w:hanging="360"/>
      </w:pPr>
      <w:rPr>
        <w:rFonts w:ascii="Wingdings" w:hAnsi="Wingdings" w:cs="Wingdings" w:hint="default"/>
      </w:rPr>
    </w:lvl>
  </w:abstractNum>
  <w:abstractNum w:abstractNumId="25">
    <w:nsid w:val="71F87D7A"/>
    <w:multiLevelType w:val="singleLevel"/>
    <w:tmpl w:val="EA904D62"/>
    <w:lvl w:ilvl="0">
      <w:start w:val="1"/>
      <w:numFmt w:val="lowerLetter"/>
      <w:lvlText w:val="%1)"/>
      <w:legacy w:legacy="1" w:legacySpace="0" w:legacyIndent="283"/>
      <w:lvlJc w:val="left"/>
      <w:pPr>
        <w:ind w:left="567" w:hanging="283"/>
      </w:pPr>
    </w:lvl>
  </w:abstractNum>
  <w:abstractNum w:abstractNumId="26">
    <w:nsid w:val="7B3335CD"/>
    <w:multiLevelType w:val="hybridMultilevel"/>
    <w:tmpl w:val="7CC2C3F6"/>
    <w:lvl w:ilvl="0" w:tplc="17B4AA2A">
      <w:start w:val="1"/>
      <w:numFmt w:val="bullet"/>
      <w:lvlText w:val=""/>
      <w:lvlJc w:val="left"/>
      <w:pPr>
        <w:tabs>
          <w:tab w:val="num" w:pos="360"/>
        </w:tabs>
        <w:ind w:left="360" w:hanging="360"/>
      </w:pPr>
      <w:rPr>
        <w:rFonts w:ascii="Symbol" w:hAnsi="Symbol" w:cs="Symbol" w:hint="default"/>
        <w:color w:val="auto"/>
      </w:rPr>
    </w:lvl>
    <w:lvl w:ilvl="1" w:tplc="04100003">
      <w:start w:val="1"/>
      <w:numFmt w:val="bullet"/>
      <w:lvlText w:val="o"/>
      <w:lvlJc w:val="left"/>
      <w:pPr>
        <w:tabs>
          <w:tab w:val="num" w:pos="1080"/>
        </w:tabs>
        <w:ind w:left="1080" w:hanging="360"/>
      </w:pPr>
      <w:rPr>
        <w:rFonts w:ascii="Courier New" w:hAnsi="Courier New" w:cs="Courier New" w:hint="default"/>
      </w:rPr>
    </w:lvl>
    <w:lvl w:ilvl="2" w:tplc="04100005">
      <w:start w:val="1"/>
      <w:numFmt w:val="bullet"/>
      <w:lvlText w:val=""/>
      <w:lvlJc w:val="left"/>
      <w:pPr>
        <w:tabs>
          <w:tab w:val="num" w:pos="1800"/>
        </w:tabs>
        <w:ind w:left="1800" w:hanging="360"/>
      </w:pPr>
      <w:rPr>
        <w:rFonts w:ascii="Wingdings" w:hAnsi="Wingdings" w:cs="Wingdings" w:hint="default"/>
      </w:rPr>
    </w:lvl>
    <w:lvl w:ilvl="3" w:tplc="04100001">
      <w:start w:val="1"/>
      <w:numFmt w:val="bullet"/>
      <w:lvlText w:val=""/>
      <w:lvlJc w:val="left"/>
      <w:pPr>
        <w:tabs>
          <w:tab w:val="num" w:pos="2520"/>
        </w:tabs>
        <w:ind w:left="2520" w:hanging="360"/>
      </w:pPr>
      <w:rPr>
        <w:rFonts w:ascii="Symbol" w:hAnsi="Symbol" w:cs="Symbol" w:hint="default"/>
      </w:rPr>
    </w:lvl>
    <w:lvl w:ilvl="4" w:tplc="04100003">
      <w:start w:val="1"/>
      <w:numFmt w:val="bullet"/>
      <w:lvlText w:val="o"/>
      <w:lvlJc w:val="left"/>
      <w:pPr>
        <w:tabs>
          <w:tab w:val="num" w:pos="3240"/>
        </w:tabs>
        <w:ind w:left="3240" w:hanging="360"/>
      </w:pPr>
      <w:rPr>
        <w:rFonts w:ascii="Courier New" w:hAnsi="Courier New" w:cs="Courier New" w:hint="default"/>
      </w:rPr>
    </w:lvl>
    <w:lvl w:ilvl="5" w:tplc="04100005">
      <w:start w:val="1"/>
      <w:numFmt w:val="bullet"/>
      <w:lvlText w:val=""/>
      <w:lvlJc w:val="left"/>
      <w:pPr>
        <w:tabs>
          <w:tab w:val="num" w:pos="3960"/>
        </w:tabs>
        <w:ind w:left="3960" w:hanging="360"/>
      </w:pPr>
      <w:rPr>
        <w:rFonts w:ascii="Wingdings" w:hAnsi="Wingdings" w:cs="Wingdings" w:hint="default"/>
      </w:rPr>
    </w:lvl>
    <w:lvl w:ilvl="6" w:tplc="04100001">
      <w:start w:val="1"/>
      <w:numFmt w:val="bullet"/>
      <w:lvlText w:val=""/>
      <w:lvlJc w:val="left"/>
      <w:pPr>
        <w:tabs>
          <w:tab w:val="num" w:pos="4680"/>
        </w:tabs>
        <w:ind w:left="4680" w:hanging="360"/>
      </w:pPr>
      <w:rPr>
        <w:rFonts w:ascii="Symbol" w:hAnsi="Symbol" w:cs="Symbol" w:hint="default"/>
      </w:rPr>
    </w:lvl>
    <w:lvl w:ilvl="7" w:tplc="04100003">
      <w:start w:val="1"/>
      <w:numFmt w:val="bullet"/>
      <w:lvlText w:val="o"/>
      <w:lvlJc w:val="left"/>
      <w:pPr>
        <w:tabs>
          <w:tab w:val="num" w:pos="5400"/>
        </w:tabs>
        <w:ind w:left="5400" w:hanging="360"/>
      </w:pPr>
      <w:rPr>
        <w:rFonts w:ascii="Courier New" w:hAnsi="Courier New" w:cs="Courier New" w:hint="default"/>
      </w:rPr>
    </w:lvl>
    <w:lvl w:ilvl="8" w:tplc="04100005">
      <w:start w:val="1"/>
      <w:numFmt w:val="bullet"/>
      <w:lvlText w:val=""/>
      <w:lvlJc w:val="left"/>
      <w:pPr>
        <w:tabs>
          <w:tab w:val="num" w:pos="6120"/>
        </w:tabs>
        <w:ind w:left="6120" w:hanging="360"/>
      </w:pPr>
      <w:rPr>
        <w:rFonts w:ascii="Wingdings" w:hAnsi="Wingdings" w:cs="Wingdings" w:hint="default"/>
      </w:rPr>
    </w:lvl>
  </w:abstractNum>
  <w:num w:numId="1">
    <w:abstractNumId w:val="25"/>
  </w:num>
  <w:num w:numId="2">
    <w:abstractNumId w:val="19"/>
  </w:num>
  <w:num w:numId="3">
    <w:abstractNumId w:val="11"/>
  </w:num>
  <w:num w:numId="4">
    <w:abstractNumId w:val="23"/>
  </w:num>
  <w:num w:numId="5">
    <w:abstractNumId w:val="12"/>
  </w:num>
  <w:num w:numId="6">
    <w:abstractNumId w:val="6"/>
  </w:num>
  <w:num w:numId="7">
    <w:abstractNumId w:val="7"/>
  </w:num>
  <w:num w:numId="8">
    <w:abstractNumId w:val="18"/>
  </w:num>
  <w:num w:numId="9">
    <w:abstractNumId w:val="2"/>
  </w:num>
  <w:num w:numId="10">
    <w:abstractNumId w:val="8"/>
  </w:num>
  <w:num w:numId="11">
    <w:abstractNumId w:val="21"/>
  </w:num>
  <w:num w:numId="12">
    <w:abstractNumId w:val="16"/>
  </w:num>
  <w:num w:numId="13">
    <w:abstractNumId w:val="10"/>
  </w:num>
  <w:num w:numId="14">
    <w:abstractNumId w:val="17"/>
  </w:num>
  <w:num w:numId="15">
    <w:abstractNumId w:val="1"/>
  </w:num>
  <w:num w:numId="16">
    <w:abstractNumId w:val="15"/>
  </w:num>
  <w:num w:numId="17">
    <w:abstractNumId w:val="4"/>
  </w:num>
  <w:num w:numId="18">
    <w:abstractNumId w:val="22"/>
  </w:num>
  <w:num w:numId="19">
    <w:abstractNumId w:val="3"/>
  </w:num>
  <w:num w:numId="20">
    <w:abstractNumId w:val="24"/>
  </w:num>
  <w:num w:numId="21">
    <w:abstractNumId w:val="20"/>
  </w:num>
  <w:num w:numId="22">
    <w:abstractNumId w:val="5"/>
  </w:num>
  <w:num w:numId="23">
    <w:abstractNumId w:val="13"/>
  </w:num>
  <w:num w:numId="24">
    <w:abstractNumId w:val="14"/>
  </w:num>
  <w:num w:numId="25">
    <w:abstractNumId w:val="9"/>
  </w:num>
  <w:num w:numId="26">
    <w:abstractNumId w:val="26"/>
  </w:num>
  <w:num w:numId="27">
    <w:abstractNumId w:val="0"/>
    <w:lvlOverride w:ilvl="0">
      <w:lvl w:ilvl="0">
        <w:numFmt w:val="bullet"/>
        <w:lvlText w:val="•"/>
        <w:legacy w:legacy="1" w:legacySpace="0" w:legacyIndent="0"/>
        <w:lvlJc w:val="left"/>
        <w:rPr>
          <w:rFonts w:ascii="Helv" w:hAnsi="Helv" w:cs="Helv" w:hint="default"/>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defaultTabStop w:val="708"/>
  <w:hyphenationZone w:val="283"/>
  <w:doNotHyphenateCaps/>
  <w:displayHorizontalDrawingGridEvery w:val="0"/>
  <w:displayVerticalDrawingGridEvery w:val="0"/>
  <w:doNotUseMarginsForDrawingGridOrigin/>
  <w:characterSpacingControl w:val="doNotCompress"/>
  <w:doNotValidateAgainstSchema/>
  <w:doNotDemarcateInvalidXml/>
  <w:footnotePr>
    <w:footnote w:id="0"/>
    <w:footnote w:id="1"/>
  </w:footnotePr>
  <w:endnotePr>
    <w:endnote w:id="0"/>
    <w:endnote w:id="1"/>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D664B"/>
    <w:rsid w:val="0000236D"/>
    <w:rsid w:val="00005DE3"/>
    <w:rsid w:val="00006444"/>
    <w:rsid w:val="000070F6"/>
    <w:rsid w:val="00007F8F"/>
    <w:rsid w:val="00012688"/>
    <w:rsid w:val="00013817"/>
    <w:rsid w:val="00014E9A"/>
    <w:rsid w:val="0002783C"/>
    <w:rsid w:val="000347DF"/>
    <w:rsid w:val="00056478"/>
    <w:rsid w:val="000607BC"/>
    <w:rsid w:val="000621F5"/>
    <w:rsid w:val="00065026"/>
    <w:rsid w:val="000676CD"/>
    <w:rsid w:val="000877A9"/>
    <w:rsid w:val="000C1789"/>
    <w:rsid w:val="000C46B8"/>
    <w:rsid w:val="000C7B37"/>
    <w:rsid w:val="000E51EB"/>
    <w:rsid w:val="000F686F"/>
    <w:rsid w:val="00116070"/>
    <w:rsid w:val="0012083F"/>
    <w:rsid w:val="001209DF"/>
    <w:rsid w:val="00125293"/>
    <w:rsid w:val="00126D79"/>
    <w:rsid w:val="00127C14"/>
    <w:rsid w:val="001333C6"/>
    <w:rsid w:val="001339BA"/>
    <w:rsid w:val="00150348"/>
    <w:rsid w:val="001546BE"/>
    <w:rsid w:val="0016062D"/>
    <w:rsid w:val="00162DD9"/>
    <w:rsid w:val="00163DDA"/>
    <w:rsid w:val="00166651"/>
    <w:rsid w:val="00170F37"/>
    <w:rsid w:val="001763B8"/>
    <w:rsid w:val="001801CC"/>
    <w:rsid w:val="0018202C"/>
    <w:rsid w:val="001865B0"/>
    <w:rsid w:val="00187049"/>
    <w:rsid w:val="0018738B"/>
    <w:rsid w:val="0019454A"/>
    <w:rsid w:val="00196244"/>
    <w:rsid w:val="001A621B"/>
    <w:rsid w:val="001B0724"/>
    <w:rsid w:val="001E0700"/>
    <w:rsid w:val="001E278A"/>
    <w:rsid w:val="001E4D32"/>
    <w:rsid w:val="00211405"/>
    <w:rsid w:val="00213C20"/>
    <w:rsid w:val="00241F3B"/>
    <w:rsid w:val="00261456"/>
    <w:rsid w:val="002624A6"/>
    <w:rsid w:val="002669B8"/>
    <w:rsid w:val="002677B3"/>
    <w:rsid w:val="0027165E"/>
    <w:rsid w:val="002716B9"/>
    <w:rsid w:val="00275303"/>
    <w:rsid w:val="002758EE"/>
    <w:rsid w:val="00283BFF"/>
    <w:rsid w:val="00295D9D"/>
    <w:rsid w:val="002A1BD0"/>
    <w:rsid w:val="002B215A"/>
    <w:rsid w:val="002C4C89"/>
    <w:rsid w:val="002D21EB"/>
    <w:rsid w:val="002E28A2"/>
    <w:rsid w:val="002F2B0E"/>
    <w:rsid w:val="002F6013"/>
    <w:rsid w:val="002F751A"/>
    <w:rsid w:val="00307020"/>
    <w:rsid w:val="0030765A"/>
    <w:rsid w:val="00337685"/>
    <w:rsid w:val="00340E61"/>
    <w:rsid w:val="00345766"/>
    <w:rsid w:val="003501FD"/>
    <w:rsid w:val="00351F8D"/>
    <w:rsid w:val="003574FE"/>
    <w:rsid w:val="00357B37"/>
    <w:rsid w:val="00375758"/>
    <w:rsid w:val="00382382"/>
    <w:rsid w:val="00385094"/>
    <w:rsid w:val="00386374"/>
    <w:rsid w:val="0038704F"/>
    <w:rsid w:val="0039297E"/>
    <w:rsid w:val="003B32EA"/>
    <w:rsid w:val="003B3368"/>
    <w:rsid w:val="003D353B"/>
    <w:rsid w:val="003D5606"/>
    <w:rsid w:val="003E1CA0"/>
    <w:rsid w:val="003E6C0C"/>
    <w:rsid w:val="003F1FB7"/>
    <w:rsid w:val="003F4989"/>
    <w:rsid w:val="004173A2"/>
    <w:rsid w:val="004215E6"/>
    <w:rsid w:val="004312A6"/>
    <w:rsid w:val="00431AC9"/>
    <w:rsid w:val="00436128"/>
    <w:rsid w:val="00444905"/>
    <w:rsid w:val="004463A9"/>
    <w:rsid w:val="004465E5"/>
    <w:rsid w:val="0045107B"/>
    <w:rsid w:val="0046615F"/>
    <w:rsid w:val="004668C0"/>
    <w:rsid w:val="00476AE3"/>
    <w:rsid w:val="00483FD5"/>
    <w:rsid w:val="00496A1D"/>
    <w:rsid w:val="004A6C1E"/>
    <w:rsid w:val="004A74CE"/>
    <w:rsid w:val="004A7C95"/>
    <w:rsid w:val="004B2779"/>
    <w:rsid w:val="004D0F18"/>
    <w:rsid w:val="004D7A93"/>
    <w:rsid w:val="004F77A8"/>
    <w:rsid w:val="005020B1"/>
    <w:rsid w:val="005062B5"/>
    <w:rsid w:val="00507365"/>
    <w:rsid w:val="00511432"/>
    <w:rsid w:val="005178DF"/>
    <w:rsid w:val="0052256F"/>
    <w:rsid w:val="0054274D"/>
    <w:rsid w:val="005451CD"/>
    <w:rsid w:val="005455DB"/>
    <w:rsid w:val="00546824"/>
    <w:rsid w:val="0054682C"/>
    <w:rsid w:val="00560B67"/>
    <w:rsid w:val="00575876"/>
    <w:rsid w:val="00575AD3"/>
    <w:rsid w:val="005766A2"/>
    <w:rsid w:val="00580805"/>
    <w:rsid w:val="00580D92"/>
    <w:rsid w:val="00593D04"/>
    <w:rsid w:val="0059527B"/>
    <w:rsid w:val="005B5D58"/>
    <w:rsid w:val="005C7C9F"/>
    <w:rsid w:val="005D0635"/>
    <w:rsid w:val="005D7415"/>
    <w:rsid w:val="005E4564"/>
    <w:rsid w:val="005E4FA1"/>
    <w:rsid w:val="00601AF7"/>
    <w:rsid w:val="00607760"/>
    <w:rsid w:val="006334E0"/>
    <w:rsid w:val="0063439C"/>
    <w:rsid w:val="00640C20"/>
    <w:rsid w:val="00640D28"/>
    <w:rsid w:val="0065104C"/>
    <w:rsid w:val="00656114"/>
    <w:rsid w:val="006665D3"/>
    <w:rsid w:val="00672394"/>
    <w:rsid w:val="0067708E"/>
    <w:rsid w:val="00677FCA"/>
    <w:rsid w:val="00687382"/>
    <w:rsid w:val="00690316"/>
    <w:rsid w:val="006A46CF"/>
    <w:rsid w:val="006A719C"/>
    <w:rsid w:val="006A72A9"/>
    <w:rsid w:val="006B702A"/>
    <w:rsid w:val="006D2B8C"/>
    <w:rsid w:val="006D5385"/>
    <w:rsid w:val="006D6A0A"/>
    <w:rsid w:val="006E2250"/>
    <w:rsid w:val="006E2B50"/>
    <w:rsid w:val="006F5F37"/>
    <w:rsid w:val="007055EC"/>
    <w:rsid w:val="00710DA0"/>
    <w:rsid w:val="00712E09"/>
    <w:rsid w:val="0073307D"/>
    <w:rsid w:val="00740FAA"/>
    <w:rsid w:val="00745CB2"/>
    <w:rsid w:val="00784D3E"/>
    <w:rsid w:val="0078643F"/>
    <w:rsid w:val="007975B0"/>
    <w:rsid w:val="007A6860"/>
    <w:rsid w:val="007B17A6"/>
    <w:rsid w:val="007B40AC"/>
    <w:rsid w:val="007B4F09"/>
    <w:rsid w:val="007B6DE9"/>
    <w:rsid w:val="007B6DFE"/>
    <w:rsid w:val="007C195A"/>
    <w:rsid w:val="007C7C47"/>
    <w:rsid w:val="007D3F6B"/>
    <w:rsid w:val="007D6318"/>
    <w:rsid w:val="007D7AE0"/>
    <w:rsid w:val="007E27B2"/>
    <w:rsid w:val="007E682E"/>
    <w:rsid w:val="007F0A12"/>
    <w:rsid w:val="007F75C5"/>
    <w:rsid w:val="00807450"/>
    <w:rsid w:val="00816766"/>
    <w:rsid w:val="0082090C"/>
    <w:rsid w:val="00824488"/>
    <w:rsid w:val="00845946"/>
    <w:rsid w:val="0085261D"/>
    <w:rsid w:val="00856E6F"/>
    <w:rsid w:val="008609B0"/>
    <w:rsid w:val="0086135D"/>
    <w:rsid w:val="00877D00"/>
    <w:rsid w:val="00883D3A"/>
    <w:rsid w:val="00886EB6"/>
    <w:rsid w:val="00896BBE"/>
    <w:rsid w:val="008A51B9"/>
    <w:rsid w:val="008B234F"/>
    <w:rsid w:val="008B7E0A"/>
    <w:rsid w:val="008C23A7"/>
    <w:rsid w:val="008C4E1C"/>
    <w:rsid w:val="008D0850"/>
    <w:rsid w:val="008D2F35"/>
    <w:rsid w:val="008D3124"/>
    <w:rsid w:val="008E0A85"/>
    <w:rsid w:val="008E1EBF"/>
    <w:rsid w:val="008E3038"/>
    <w:rsid w:val="008E45B8"/>
    <w:rsid w:val="008F155F"/>
    <w:rsid w:val="008F2FC5"/>
    <w:rsid w:val="00907C6C"/>
    <w:rsid w:val="00914126"/>
    <w:rsid w:val="009147D0"/>
    <w:rsid w:val="009156F9"/>
    <w:rsid w:val="00931E7B"/>
    <w:rsid w:val="009332F5"/>
    <w:rsid w:val="009456E3"/>
    <w:rsid w:val="00953DF2"/>
    <w:rsid w:val="00955274"/>
    <w:rsid w:val="0096009D"/>
    <w:rsid w:val="00967E8B"/>
    <w:rsid w:val="00967EFE"/>
    <w:rsid w:val="00973B3A"/>
    <w:rsid w:val="00985AF5"/>
    <w:rsid w:val="00990479"/>
    <w:rsid w:val="00992F34"/>
    <w:rsid w:val="00995B9C"/>
    <w:rsid w:val="009A26AB"/>
    <w:rsid w:val="009A529B"/>
    <w:rsid w:val="009D7B81"/>
    <w:rsid w:val="009E5350"/>
    <w:rsid w:val="009E67AF"/>
    <w:rsid w:val="009E7D1A"/>
    <w:rsid w:val="009F6821"/>
    <w:rsid w:val="00A03DD3"/>
    <w:rsid w:val="00A07078"/>
    <w:rsid w:val="00A10E04"/>
    <w:rsid w:val="00A112D8"/>
    <w:rsid w:val="00A13F47"/>
    <w:rsid w:val="00A23537"/>
    <w:rsid w:val="00A26A07"/>
    <w:rsid w:val="00A328AC"/>
    <w:rsid w:val="00A3426E"/>
    <w:rsid w:val="00A42423"/>
    <w:rsid w:val="00A51942"/>
    <w:rsid w:val="00A634C0"/>
    <w:rsid w:val="00A6528D"/>
    <w:rsid w:val="00A66F95"/>
    <w:rsid w:val="00A703BD"/>
    <w:rsid w:val="00A742DC"/>
    <w:rsid w:val="00A7545A"/>
    <w:rsid w:val="00A7664D"/>
    <w:rsid w:val="00A7766D"/>
    <w:rsid w:val="00A823CD"/>
    <w:rsid w:val="00AC05EB"/>
    <w:rsid w:val="00AC22EB"/>
    <w:rsid w:val="00AC41D5"/>
    <w:rsid w:val="00AD0F92"/>
    <w:rsid w:val="00AD1D35"/>
    <w:rsid w:val="00AD58D6"/>
    <w:rsid w:val="00AF1CAA"/>
    <w:rsid w:val="00AF56D3"/>
    <w:rsid w:val="00AF56D5"/>
    <w:rsid w:val="00B011DF"/>
    <w:rsid w:val="00B20044"/>
    <w:rsid w:val="00B24196"/>
    <w:rsid w:val="00B267D8"/>
    <w:rsid w:val="00B2793A"/>
    <w:rsid w:val="00B3000A"/>
    <w:rsid w:val="00B4215D"/>
    <w:rsid w:val="00B51B28"/>
    <w:rsid w:val="00B528AF"/>
    <w:rsid w:val="00B5471D"/>
    <w:rsid w:val="00B550DB"/>
    <w:rsid w:val="00B83D14"/>
    <w:rsid w:val="00B964BB"/>
    <w:rsid w:val="00BA1BC9"/>
    <w:rsid w:val="00BB01BC"/>
    <w:rsid w:val="00BC0A76"/>
    <w:rsid w:val="00BD0CB1"/>
    <w:rsid w:val="00BD76AB"/>
    <w:rsid w:val="00BE1CDB"/>
    <w:rsid w:val="00BE5B44"/>
    <w:rsid w:val="00BF4929"/>
    <w:rsid w:val="00BF6B32"/>
    <w:rsid w:val="00C13384"/>
    <w:rsid w:val="00C14B77"/>
    <w:rsid w:val="00C169D7"/>
    <w:rsid w:val="00C32B61"/>
    <w:rsid w:val="00C3438E"/>
    <w:rsid w:val="00C64BD7"/>
    <w:rsid w:val="00C664D9"/>
    <w:rsid w:val="00C67976"/>
    <w:rsid w:val="00C7048F"/>
    <w:rsid w:val="00C80155"/>
    <w:rsid w:val="00C807A2"/>
    <w:rsid w:val="00C8262C"/>
    <w:rsid w:val="00C84072"/>
    <w:rsid w:val="00CA5077"/>
    <w:rsid w:val="00CB2632"/>
    <w:rsid w:val="00CB31BA"/>
    <w:rsid w:val="00CB507E"/>
    <w:rsid w:val="00CC1BB8"/>
    <w:rsid w:val="00CC3B57"/>
    <w:rsid w:val="00CC6720"/>
    <w:rsid w:val="00CC7E26"/>
    <w:rsid w:val="00CD16A9"/>
    <w:rsid w:val="00CD1B4B"/>
    <w:rsid w:val="00CD1DEB"/>
    <w:rsid w:val="00CD314A"/>
    <w:rsid w:val="00CD35AA"/>
    <w:rsid w:val="00CE45CC"/>
    <w:rsid w:val="00CE6CBB"/>
    <w:rsid w:val="00CF277F"/>
    <w:rsid w:val="00D03B22"/>
    <w:rsid w:val="00D157E4"/>
    <w:rsid w:val="00D46F99"/>
    <w:rsid w:val="00D524B8"/>
    <w:rsid w:val="00D627A7"/>
    <w:rsid w:val="00D640BE"/>
    <w:rsid w:val="00D721DF"/>
    <w:rsid w:val="00D72977"/>
    <w:rsid w:val="00D77248"/>
    <w:rsid w:val="00D84AC8"/>
    <w:rsid w:val="00D85F10"/>
    <w:rsid w:val="00D9130A"/>
    <w:rsid w:val="00D91660"/>
    <w:rsid w:val="00D9248F"/>
    <w:rsid w:val="00D933A5"/>
    <w:rsid w:val="00DA1290"/>
    <w:rsid w:val="00DB46CD"/>
    <w:rsid w:val="00DB5EED"/>
    <w:rsid w:val="00DD28DD"/>
    <w:rsid w:val="00DD59B2"/>
    <w:rsid w:val="00DE60B2"/>
    <w:rsid w:val="00DF364D"/>
    <w:rsid w:val="00DF695A"/>
    <w:rsid w:val="00E03B0A"/>
    <w:rsid w:val="00E0632A"/>
    <w:rsid w:val="00E16853"/>
    <w:rsid w:val="00E17ECB"/>
    <w:rsid w:val="00E26B64"/>
    <w:rsid w:val="00E27100"/>
    <w:rsid w:val="00E50E38"/>
    <w:rsid w:val="00E549E3"/>
    <w:rsid w:val="00E554CF"/>
    <w:rsid w:val="00E608C8"/>
    <w:rsid w:val="00E725E6"/>
    <w:rsid w:val="00E90602"/>
    <w:rsid w:val="00E908E6"/>
    <w:rsid w:val="00E91802"/>
    <w:rsid w:val="00E960C1"/>
    <w:rsid w:val="00E97DDF"/>
    <w:rsid w:val="00EA1874"/>
    <w:rsid w:val="00EB417E"/>
    <w:rsid w:val="00EB7FD9"/>
    <w:rsid w:val="00EC3046"/>
    <w:rsid w:val="00ED05E8"/>
    <w:rsid w:val="00EF28C9"/>
    <w:rsid w:val="00F0080A"/>
    <w:rsid w:val="00F0336A"/>
    <w:rsid w:val="00F051DD"/>
    <w:rsid w:val="00F16383"/>
    <w:rsid w:val="00F20263"/>
    <w:rsid w:val="00F242DE"/>
    <w:rsid w:val="00F25B10"/>
    <w:rsid w:val="00F428BB"/>
    <w:rsid w:val="00F436A4"/>
    <w:rsid w:val="00F51C86"/>
    <w:rsid w:val="00F6329B"/>
    <w:rsid w:val="00F63D30"/>
    <w:rsid w:val="00F71C33"/>
    <w:rsid w:val="00F863BC"/>
    <w:rsid w:val="00F9362C"/>
    <w:rsid w:val="00F9629E"/>
    <w:rsid w:val="00FB1ECE"/>
    <w:rsid w:val="00FB62CF"/>
    <w:rsid w:val="00FB667A"/>
    <w:rsid w:val="00FC4F43"/>
    <w:rsid w:val="00FC7997"/>
    <w:rsid w:val="00FC7F4C"/>
    <w:rsid w:val="00FD18BA"/>
    <w:rsid w:val="00FD664B"/>
    <w:rsid w:val="00FE6291"/>
    <w:rsid w:val="00FF1CE3"/>
    <w:rsid w:val="00FF2842"/>
    <w:rsid w:val="00FF550D"/>
    <w:rsid w:val="00FF65FB"/>
  </w:rsids>
  <m:mathPr>
    <m:mathFont m:val="Cambria Math"/>
    <m:brkBin m:val="before"/>
    <m:brkBinSub m:val="--"/>
    <m:smallFrac m:val="off"/>
    <m:dispDef/>
    <m:lMargin m:val="0"/>
    <m:rMargin m:val="0"/>
    <m:defJc m:val="centerGroup"/>
    <m:wrapIndent m:val="1440"/>
    <m:intLim m:val="subSup"/>
    <m:naryLim m:val="undOvr"/>
  </m:mathPr>
  <w:uiCompat97To2003/>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it-IT" w:eastAsia="it-IT" w:bidi="ar-SA"/>
      </w:rPr>
    </w:rPrDefault>
    <w:pPrDefault/>
  </w:docDefaults>
  <w:latentStyles w:defLockedState="0" w:defUIPriority="99" w:defSemiHidden="1" w:defUnhideWhenUsed="0" w:defQFormat="0" w:count="267">
    <w:lsdException w:name="Normal" w:semiHidden="0" w:uiPriority="0" w:qFormat="1"/>
    <w:lsdException w:name="heading 1" w:semiHidden="0" w:qFormat="1"/>
    <w:lsdException w:name="heading 2" w:semiHidden="0" w:qFormat="1"/>
    <w:lsdException w:name="heading 3" w:semiHidden="0" w:qFormat="1"/>
    <w:lsdException w:name="heading 4" w:uiPriority="9" w:unhideWhenUsed="1" w:qFormat="1"/>
    <w:lsdException w:name="heading 5" w:semiHidden="0" w:qFormat="1"/>
    <w:lsdException w:name="heading 6" w:semiHidden="0" w:qFormat="1"/>
    <w:lsdException w:name="heading 7" w:uiPriority="9" w:unhideWhenUsed="1" w:qFormat="1"/>
    <w:lsdException w:name="heading 8" w:uiPriority="9" w:unhideWhenUsed="1" w:qFormat="1"/>
    <w:lsdException w:name="heading 9" w:uiPriority="9"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unhideWhenUsed="1"/>
    <w:lsdException w:name="footnote text" w:unhideWhenUsed="1"/>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footnote reference" w:unhideWhenUsed="1"/>
    <w:lsdException w:name="lin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qFormat="1"/>
    <w:lsdException w:name="Closing" w:unhideWhenUsed="1"/>
    <w:lsdException w:name="Signature"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Hyperlink" w:unhideWhenUsed="1"/>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2" w:unhideWhenUsed="1"/>
    <w:lsdException w:name="Table Web 3" w:unhideWhenUsed="1"/>
    <w:lsdException w:name="Table Grid" w:semiHidden="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125293"/>
    <w:rPr>
      <w:sz w:val="20"/>
      <w:szCs w:val="20"/>
    </w:rPr>
  </w:style>
  <w:style w:type="paragraph" w:styleId="Heading1">
    <w:name w:val="heading 1"/>
    <w:basedOn w:val="Normal"/>
    <w:next w:val="Normal"/>
    <w:link w:val="Heading1Char"/>
    <w:uiPriority w:val="99"/>
    <w:qFormat/>
    <w:rsid w:val="007D6318"/>
    <w:pPr>
      <w:keepNext/>
      <w:jc w:val="both"/>
      <w:outlineLvl w:val="0"/>
    </w:pPr>
    <w:rPr>
      <w:rFonts w:ascii="Arial" w:hAnsi="Arial" w:cs="Arial"/>
      <w:b/>
      <w:bCs/>
    </w:rPr>
  </w:style>
  <w:style w:type="paragraph" w:styleId="Heading2">
    <w:name w:val="heading 2"/>
    <w:basedOn w:val="Normal"/>
    <w:next w:val="Normal"/>
    <w:link w:val="Heading2Char"/>
    <w:uiPriority w:val="99"/>
    <w:qFormat/>
    <w:rsid w:val="007D6318"/>
    <w:pPr>
      <w:keepNext/>
      <w:jc w:val="center"/>
      <w:outlineLvl w:val="1"/>
    </w:pPr>
    <w:rPr>
      <w:rFonts w:ascii="Arial" w:hAnsi="Arial" w:cs="Arial"/>
      <w:b/>
      <w:bCs/>
      <w:sz w:val="28"/>
      <w:szCs w:val="28"/>
    </w:rPr>
  </w:style>
  <w:style w:type="paragraph" w:styleId="Heading3">
    <w:name w:val="heading 3"/>
    <w:basedOn w:val="Normal"/>
    <w:next w:val="Normal"/>
    <w:link w:val="Heading3Char"/>
    <w:uiPriority w:val="99"/>
    <w:qFormat/>
    <w:rsid w:val="007D6318"/>
    <w:pPr>
      <w:keepNext/>
      <w:jc w:val="center"/>
      <w:outlineLvl w:val="2"/>
    </w:pPr>
    <w:rPr>
      <w:rFonts w:ascii="Arial" w:hAnsi="Arial" w:cs="Arial"/>
      <w:b/>
      <w:bCs/>
    </w:rPr>
  </w:style>
  <w:style w:type="paragraph" w:styleId="Heading5">
    <w:name w:val="heading 5"/>
    <w:basedOn w:val="Normal"/>
    <w:next w:val="Normal"/>
    <w:link w:val="Heading5Char"/>
    <w:uiPriority w:val="99"/>
    <w:qFormat/>
    <w:rsid w:val="007D6318"/>
    <w:pPr>
      <w:spacing w:before="240" w:after="60"/>
      <w:outlineLvl w:val="4"/>
    </w:pPr>
    <w:rPr>
      <w:b/>
      <w:bCs/>
      <w:i/>
      <w:iCs/>
      <w:sz w:val="26"/>
      <w:szCs w:val="26"/>
    </w:rPr>
  </w:style>
  <w:style w:type="paragraph" w:styleId="Heading6">
    <w:name w:val="heading 6"/>
    <w:basedOn w:val="Normal"/>
    <w:next w:val="Normal"/>
    <w:link w:val="Heading6Char"/>
    <w:uiPriority w:val="99"/>
    <w:qFormat/>
    <w:rsid w:val="007D6318"/>
    <w:pPr>
      <w:spacing w:before="240" w:after="60"/>
      <w:outlineLvl w:val="5"/>
    </w:pPr>
    <w:rPr>
      <w:b/>
      <w:bCs/>
      <w:sz w:val="22"/>
      <w:szCs w:val="2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Pr>
      <w:rFonts w:ascii="Cambria" w:hAnsi="Cambria" w:cs="Cambria"/>
      <w:b/>
      <w:bCs/>
      <w:kern w:val="32"/>
      <w:sz w:val="32"/>
      <w:szCs w:val="32"/>
    </w:rPr>
  </w:style>
  <w:style w:type="character" w:customStyle="1" w:styleId="Heading2Char">
    <w:name w:val="Heading 2 Char"/>
    <w:basedOn w:val="DefaultParagraphFont"/>
    <w:link w:val="Heading2"/>
    <w:uiPriority w:val="99"/>
    <w:semiHidden/>
    <w:rPr>
      <w:rFonts w:ascii="Cambria" w:hAnsi="Cambria" w:cs="Cambria"/>
      <w:b/>
      <w:bCs/>
      <w:i/>
      <w:iCs/>
      <w:sz w:val="28"/>
      <w:szCs w:val="28"/>
    </w:rPr>
  </w:style>
  <w:style w:type="character" w:customStyle="1" w:styleId="Heading3Char">
    <w:name w:val="Heading 3 Char"/>
    <w:basedOn w:val="DefaultParagraphFont"/>
    <w:link w:val="Heading3"/>
    <w:uiPriority w:val="99"/>
    <w:semiHidden/>
    <w:rPr>
      <w:rFonts w:ascii="Cambria" w:hAnsi="Cambria" w:cs="Cambria"/>
      <w:b/>
      <w:bCs/>
      <w:sz w:val="26"/>
      <w:szCs w:val="26"/>
    </w:rPr>
  </w:style>
  <w:style w:type="character" w:customStyle="1" w:styleId="Heading5Char">
    <w:name w:val="Heading 5 Char"/>
    <w:basedOn w:val="DefaultParagraphFont"/>
    <w:link w:val="Heading5"/>
    <w:uiPriority w:val="99"/>
    <w:semiHidden/>
    <w:rPr>
      <w:rFonts w:ascii="Calibri" w:hAnsi="Calibri" w:cs="Calibri"/>
      <w:b/>
      <w:bCs/>
      <w:i/>
      <w:iCs/>
      <w:sz w:val="26"/>
      <w:szCs w:val="26"/>
    </w:rPr>
  </w:style>
  <w:style w:type="character" w:customStyle="1" w:styleId="Heading6Char">
    <w:name w:val="Heading 6 Char"/>
    <w:basedOn w:val="DefaultParagraphFont"/>
    <w:link w:val="Heading6"/>
    <w:uiPriority w:val="99"/>
    <w:semiHidden/>
    <w:rPr>
      <w:rFonts w:ascii="Calibri" w:hAnsi="Calibri" w:cs="Calibri"/>
      <w:b/>
      <w:bCs/>
    </w:rPr>
  </w:style>
  <w:style w:type="paragraph" w:customStyle="1" w:styleId="Testonormale1">
    <w:name w:val="Testo normale1"/>
    <w:basedOn w:val="Normal"/>
    <w:uiPriority w:val="99"/>
    <w:rsid w:val="007D6318"/>
    <w:pPr>
      <w:jc w:val="both"/>
    </w:pPr>
    <w:rPr>
      <w:rFonts w:ascii="Courier New" w:hAnsi="Courier New" w:cs="Courier New"/>
    </w:rPr>
  </w:style>
  <w:style w:type="paragraph" w:styleId="BodyText3">
    <w:name w:val="Body Text 3"/>
    <w:basedOn w:val="Normal"/>
    <w:link w:val="BodyText3Char"/>
    <w:uiPriority w:val="99"/>
    <w:rsid w:val="007D6318"/>
    <w:pPr>
      <w:widowControl w:val="0"/>
      <w:jc w:val="both"/>
    </w:pPr>
    <w:rPr>
      <w:rFonts w:ascii="Arial" w:hAnsi="Arial" w:cs="Arial"/>
      <w:color w:val="000000"/>
      <w:sz w:val="22"/>
      <w:szCs w:val="22"/>
      <w:lang w:eastAsia="en-US"/>
    </w:rPr>
  </w:style>
  <w:style w:type="character" w:customStyle="1" w:styleId="BodyText3Char">
    <w:name w:val="Body Text 3 Char"/>
    <w:basedOn w:val="DefaultParagraphFont"/>
    <w:link w:val="BodyText3"/>
    <w:uiPriority w:val="99"/>
    <w:semiHidden/>
    <w:rPr>
      <w:sz w:val="16"/>
      <w:szCs w:val="16"/>
    </w:rPr>
  </w:style>
  <w:style w:type="paragraph" w:styleId="BodyText">
    <w:name w:val="Body Text"/>
    <w:basedOn w:val="Normal"/>
    <w:link w:val="BodyTextChar"/>
    <w:uiPriority w:val="99"/>
    <w:rsid w:val="007D6318"/>
    <w:pPr>
      <w:widowControl w:val="0"/>
      <w:ind w:right="849"/>
      <w:jc w:val="both"/>
    </w:pPr>
    <w:rPr>
      <w:rFonts w:ascii="Arial" w:hAnsi="Arial" w:cs="Arial"/>
      <w:color w:val="000000"/>
      <w:sz w:val="22"/>
      <w:szCs w:val="22"/>
      <w:lang w:val="en-US" w:eastAsia="en-US"/>
    </w:rPr>
  </w:style>
  <w:style w:type="character" w:customStyle="1" w:styleId="BodyTextChar">
    <w:name w:val="Body Text Char"/>
    <w:basedOn w:val="DefaultParagraphFont"/>
    <w:link w:val="BodyText"/>
    <w:uiPriority w:val="99"/>
    <w:semiHidden/>
    <w:rPr>
      <w:sz w:val="20"/>
      <w:szCs w:val="20"/>
    </w:rPr>
  </w:style>
  <w:style w:type="paragraph" w:styleId="BodyTextIndent">
    <w:name w:val="Body Text Indent"/>
    <w:basedOn w:val="Normal"/>
    <w:link w:val="BodyTextIndentChar"/>
    <w:uiPriority w:val="99"/>
    <w:rsid w:val="007D6318"/>
    <w:pPr>
      <w:widowControl w:val="0"/>
      <w:tabs>
        <w:tab w:val="left" w:pos="2400"/>
        <w:tab w:val="left" w:pos="2880"/>
        <w:tab w:val="left" w:pos="3600"/>
        <w:tab w:val="left" w:pos="4320"/>
        <w:tab w:val="left" w:pos="5040"/>
        <w:tab w:val="left" w:pos="5760"/>
        <w:tab w:val="left" w:pos="6480"/>
        <w:tab w:val="left" w:pos="7200"/>
        <w:tab w:val="left" w:pos="7920"/>
        <w:tab w:val="left" w:pos="8520"/>
      </w:tabs>
      <w:ind w:left="41"/>
      <w:jc w:val="both"/>
    </w:pPr>
    <w:rPr>
      <w:rFonts w:ascii="Univers (W1)" w:hAnsi="Univers (W1)" w:cs="Univers (W1)"/>
      <w:sz w:val="22"/>
      <w:szCs w:val="22"/>
    </w:rPr>
  </w:style>
  <w:style w:type="character" w:customStyle="1" w:styleId="BodyTextIndentChar">
    <w:name w:val="Body Text Indent Char"/>
    <w:basedOn w:val="DefaultParagraphFont"/>
    <w:link w:val="BodyTextIndent"/>
    <w:uiPriority w:val="99"/>
    <w:semiHidden/>
    <w:rPr>
      <w:sz w:val="20"/>
      <w:szCs w:val="20"/>
    </w:rPr>
  </w:style>
  <w:style w:type="paragraph" w:styleId="BodyText2">
    <w:name w:val="Body Text 2"/>
    <w:basedOn w:val="Normal"/>
    <w:link w:val="BodyText2Char"/>
    <w:uiPriority w:val="99"/>
    <w:rsid w:val="007D6318"/>
    <w:pPr>
      <w:ind w:right="84"/>
      <w:jc w:val="both"/>
    </w:pPr>
    <w:rPr>
      <w:rFonts w:ascii="Tahoma" w:hAnsi="Tahoma" w:cs="Tahoma"/>
      <w:noProof/>
    </w:rPr>
  </w:style>
  <w:style w:type="character" w:customStyle="1" w:styleId="BodyText2Char">
    <w:name w:val="Body Text 2 Char"/>
    <w:basedOn w:val="DefaultParagraphFont"/>
    <w:link w:val="BodyText2"/>
    <w:uiPriority w:val="99"/>
    <w:semiHidden/>
    <w:rPr>
      <w:sz w:val="20"/>
      <w:szCs w:val="20"/>
    </w:rPr>
  </w:style>
  <w:style w:type="paragraph" w:styleId="BlockText">
    <w:name w:val="Block Text"/>
    <w:basedOn w:val="Normal"/>
    <w:uiPriority w:val="99"/>
    <w:rsid w:val="007D6318"/>
    <w:pPr>
      <w:widowControl w:val="0"/>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ind w:left="993" w:right="236" w:hanging="567"/>
      <w:jc w:val="both"/>
    </w:pPr>
    <w:rPr>
      <w:rFonts w:ascii="Tahoma" w:hAnsi="Tahoma" w:cs="Tahoma"/>
      <w:lang w:eastAsia="en-US"/>
    </w:rPr>
  </w:style>
  <w:style w:type="paragraph" w:styleId="BodyTextIndent2">
    <w:name w:val="Body Text Indent 2"/>
    <w:basedOn w:val="Normal"/>
    <w:link w:val="BodyTextIndent2Char"/>
    <w:uiPriority w:val="99"/>
    <w:rsid w:val="007D6318"/>
    <w:pPr>
      <w:ind w:left="993" w:hanging="567"/>
      <w:jc w:val="both"/>
    </w:pPr>
    <w:rPr>
      <w:rFonts w:ascii="Tahoma" w:hAnsi="Tahoma" w:cs="Tahoma"/>
    </w:rPr>
  </w:style>
  <w:style w:type="character" w:customStyle="1" w:styleId="BodyTextIndent2Char">
    <w:name w:val="Body Text Indent 2 Char"/>
    <w:basedOn w:val="DefaultParagraphFont"/>
    <w:link w:val="BodyTextIndent2"/>
    <w:uiPriority w:val="99"/>
    <w:semiHidden/>
    <w:rPr>
      <w:sz w:val="20"/>
      <w:szCs w:val="20"/>
    </w:rPr>
  </w:style>
  <w:style w:type="paragraph" w:customStyle="1" w:styleId="BodyText21">
    <w:name w:val="Body Text 21"/>
    <w:basedOn w:val="Normal"/>
    <w:uiPriority w:val="99"/>
    <w:rsid w:val="007D6318"/>
    <w:pPr>
      <w:widowControl w:val="0"/>
      <w:tabs>
        <w:tab w:val="left" w:pos="360"/>
        <w:tab w:val="left" w:pos="720"/>
        <w:tab w:val="left" w:pos="1080"/>
        <w:tab w:val="left" w:pos="1440"/>
        <w:tab w:val="left" w:pos="1800"/>
        <w:tab w:val="left" w:pos="2400"/>
        <w:tab w:val="left" w:pos="2640"/>
      </w:tabs>
      <w:jc w:val="both"/>
    </w:pPr>
    <w:rPr>
      <w:rFonts w:ascii="Univers" w:hAnsi="Univers" w:cs="Univers"/>
      <w:sz w:val="22"/>
      <w:szCs w:val="22"/>
    </w:rPr>
  </w:style>
  <w:style w:type="paragraph" w:styleId="BodyTextIndent3">
    <w:name w:val="Body Text Indent 3"/>
    <w:basedOn w:val="Normal"/>
    <w:link w:val="BodyTextIndent3Char"/>
    <w:uiPriority w:val="99"/>
    <w:rsid w:val="007D6318"/>
    <w:pPr>
      <w:tabs>
        <w:tab w:val="left" w:pos="1134"/>
        <w:tab w:val="left" w:pos="1800"/>
        <w:tab w:val="left" w:pos="2400"/>
        <w:tab w:val="left" w:pos="2640"/>
      </w:tabs>
      <w:ind w:left="1134"/>
      <w:jc w:val="both"/>
    </w:pPr>
    <w:rPr>
      <w:rFonts w:ascii="Univers (W1)" w:hAnsi="Univers (W1)" w:cs="Univers (W1)"/>
      <w:sz w:val="22"/>
      <w:szCs w:val="22"/>
    </w:rPr>
  </w:style>
  <w:style w:type="character" w:customStyle="1" w:styleId="BodyTextIndent3Char">
    <w:name w:val="Body Text Indent 3 Char"/>
    <w:basedOn w:val="DefaultParagraphFont"/>
    <w:link w:val="BodyTextIndent3"/>
    <w:uiPriority w:val="99"/>
    <w:semiHidden/>
    <w:rPr>
      <w:sz w:val="16"/>
      <w:szCs w:val="16"/>
    </w:rPr>
  </w:style>
  <w:style w:type="paragraph" w:styleId="Header">
    <w:name w:val="header"/>
    <w:basedOn w:val="Normal"/>
    <w:link w:val="HeaderChar"/>
    <w:uiPriority w:val="99"/>
    <w:rsid w:val="007D6318"/>
    <w:pPr>
      <w:tabs>
        <w:tab w:val="center" w:pos="4819"/>
        <w:tab w:val="right" w:pos="9638"/>
      </w:tabs>
    </w:pPr>
  </w:style>
  <w:style w:type="character" w:customStyle="1" w:styleId="HeaderChar">
    <w:name w:val="Header Char"/>
    <w:basedOn w:val="DefaultParagraphFont"/>
    <w:link w:val="Header"/>
    <w:uiPriority w:val="99"/>
    <w:semiHidden/>
    <w:rPr>
      <w:sz w:val="20"/>
      <w:szCs w:val="20"/>
    </w:rPr>
  </w:style>
  <w:style w:type="paragraph" w:styleId="Footer">
    <w:name w:val="footer"/>
    <w:basedOn w:val="Normal"/>
    <w:link w:val="FooterChar"/>
    <w:uiPriority w:val="99"/>
    <w:rsid w:val="007D6318"/>
    <w:pPr>
      <w:tabs>
        <w:tab w:val="center" w:pos="4819"/>
        <w:tab w:val="right" w:pos="9638"/>
      </w:tabs>
    </w:pPr>
  </w:style>
  <w:style w:type="character" w:customStyle="1" w:styleId="FooterChar">
    <w:name w:val="Footer Char"/>
    <w:basedOn w:val="DefaultParagraphFont"/>
    <w:link w:val="Footer"/>
    <w:uiPriority w:val="99"/>
    <w:semiHidden/>
    <w:rPr>
      <w:sz w:val="20"/>
      <w:szCs w:val="20"/>
    </w:rPr>
  </w:style>
  <w:style w:type="character" w:styleId="PageNumber">
    <w:name w:val="page number"/>
    <w:basedOn w:val="DefaultParagraphFont"/>
    <w:uiPriority w:val="99"/>
    <w:rsid w:val="007D6318"/>
  </w:style>
  <w:style w:type="paragraph" w:customStyle="1" w:styleId="DWStyle">
    <w:name w:val="DW Style"/>
    <w:uiPriority w:val="99"/>
    <w:rsid w:val="007D6318"/>
    <w:pPr>
      <w:spacing w:line="240" w:lineRule="atLeast"/>
    </w:pPr>
    <w:rPr>
      <w:rFonts w:ascii="Courier" w:hAnsi="Courier" w:cs="Courier"/>
      <w:color w:val="000000"/>
      <w:sz w:val="20"/>
      <w:szCs w:val="20"/>
      <w:lang w:val="en-GB" w:eastAsia="en-US"/>
    </w:rPr>
  </w:style>
  <w:style w:type="paragraph" w:customStyle="1" w:styleId="p51">
    <w:name w:val="p51"/>
    <w:basedOn w:val="Normal"/>
    <w:uiPriority w:val="99"/>
    <w:rsid w:val="007D6318"/>
    <w:pPr>
      <w:widowControl w:val="0"/>
      <w:tabs>
        <w:tab w:val="left" w:pos="720"/>
      </w:tabs>
      <w:autoSpaceDE w:val="0"/>
      <w:autoSpaceDN w:val="0"/>
      <w:adjustRightInd w:val="0"/>
      <w:spacing w:line="240" w:lineRule="atLeast"/>
      <w:jc w:val="both"/>
    </w:pPr>
  </w:style>
  <w:style w:type="paragraph" w:customStyle="1" w:styleId="p34">
    <w:name w:val="p34"/>
    <w:basedOn w:val="Normal"/>
    <w:uiPriority w:val="99"/>
    <w:rsid w:val="007D6318"/>
    <w:pPr>
      <w:widowControl w:val="0"/>
      <w:autoSpaceDE w:val="0"/>
      <w:autoSpaceDN w:val="0"/>
      <w:adjustRightInd w:val="0"/>
      <w:spacing w:line="280" w:lineRule="atLeast"/>
    </w:pPr>
  </w:style>
  <w:style w:type="paragraph" w:styleId="BalloonText">
    <w:name w:val="Balloon Text"/>
    <w:basedOn w:val="Normal"/>
    <w:link w:val="BalloonTextChar"/>
    <w:uiPriority w:val="99"/>
    <w:semiHidden/>
    <w:rsid w:val="00CA5077"/>
    <w:rPr>
      <w:rFonts w:ascii="Tahoma" w:hAnsi="Tahoma" w:cs="Tahoma"/>
      <w:sz w:val="16"/>
      <w:szCs w:val="16"/>
    </w:rPr>
  </w:style>
  <w:style w:type="character" w:customStyle="1" w:styleId="BalloonTextChar">
    <w:name w:val="Balloon Text Char"/>
    <w:basedOn w:val="DefaultParagraphFont"/>
    <w:link w:val="BalloonText"/>
    <w:uiPriority w:val="99"/>
    <w:semiHidden/>
    <w:rPr>
      <w:sz w:val="2"/>
      <w:szCs w:val="2"/>
    </w:rPr>
  </w:style>
  <w:style w:type="character" w:styleId="CommentReference">
    <w:name w:val="annotation reference"/>
    <w:basedOn w:val="DefaultParagraphFont"/>
    <w:uiPriority w:val="99"/>
    <w:semiHidden/>
    <w:rsid w:val="00CA5077"/>
    <w:rPr>
      <w:sz w:val="16"/>
      <w:szCs w:val="16"/>
    </w:rPr>
  </w:style>
  <w:style w:type="paragraph" w:styleId="CommentText">
    <w:name w:val="annotation text"/>
    <w:basedOn w:val="Normal"/>
    <w:link w:val="CommentTextChar"/>
    <w:uiPriority w:val="99"/>
    <w:semiHidden/>
    <w:rsid w:val="00CA5077"/>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rsid w:val="00CA5077"/>
    <w:rPr>
      <w:b/>
      <w:bCs/>
    </w:rPr>
  </w:style>
  <w:style w:type="character" w:customStyle="1" w:styleId="CommentSubjectChar">
    <w:name w:val="Comment Subject Char"/>
    <w:basedOn w:val="CommentTextChar"/>
    <w:link w:val="CommentSubject"/>
    <w:uiPriority w:val="99"/>
    <w:semiHidden/>
    <w:rPr>
      <w:b/>
      <w:bCs/>
    </w:rPr>
  </w:style>
  <w:style w:type="table" w:styleId="TableGrid">
    <w:name w:val="Table Grid"/>
    <w:basedOn w:val="TableNormal"/>
    <w:uiPriority w:val="99"/>
    <w:rsid w:val="00BD0CB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uiPriority w:val="99"/>
    <w:rsid w:val="00CD1B4B"/>
    <w:rPr>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paragraph" w:customStyle="1" w:styleId="Testodelblocco1">
    <w:name w:val="Testo del blocco1"/>
    <w:basedOn w:val="Normal"/>
    <w:uiPriority w:val="99"/>
    <w:rsid w:val="0082090C"/>
    <w:pPr>
      <w:tabs>
        <w:tab w:val="left" w:pos="142"/>
        <w:tab w:val="left" w:pos="851"/>
        <w:tab w:val="left" w:pos="7796"/>
        <w:tab w:val="left" w:pos="7920"/>
        <w:tab w:val="left" w:pos="8364"/>
      </w:tabs>
      <w:overflowPunct w:val="0"/>
      <w:autoSpaceDE w:val="0"/>
      <w:autoSpaceDN w:val="0"/>
      <w:adjustRightInd w:val="0"/>
      <w:ind w:left="-567" w:right="60"/>
      <w:jc w:val="both"/>
      <w:textAlignment w:val="baseline"/>
    </w:pPr>
    <w:rPr>
      <w:rFonts w:ascii="Times New Roman Normale" w:hAnsi="Times New Roman Normale" w:cs="Times New Roman Normale"/>
      <w:sz w:val="24"/>
      <w:szCs w:val="24"/>
    </w:rPr>
  </w:style>
  <w:style w:type="paragraph" w:styleId="Title">
    <w:name w:val="Title"/>
    <w:basedOn w:val="Normal"/>
    <w:link w:val="TitleChar"/>
    <w:uiPriority w:val="99"/>
    <w:qFormat/>
    <w:rsid w:val="007C7C47"/>
    <w:pPr>
      <w:jc w:val="center"/>
    </w:pPr>
    <w:rPr>
      <w:rFonts w:ascii="Tahoma" w:hAnsi="Tahoma" w:cs="Tahoma"/>
      <w:b/>
      <w:bCs/>
      <w:sz w:val="22"/>
      <w:szCs w:val="22"/>
      <w:lang w:eastAsia="en-GB"/>
    </w:rPr>
  </w:style>
  <w:style w:type="character" w:customStyle="1" w:styleId="TitleChar">
    <w:name w:val="Title Char"/>
    <w:basedOn w:val="DefaultParagraphFont"/>
    <w:link w:val="Title"/>
    <w:uiPriority w:val="99"/>
    <w:rPr>
      <w:rFonts w:ascii="Cambria" w:hAnsi="Cambria" w:cs="Cambria"/>
      <w:b/>
      <w:bCs/>
      <w:kern w:val="28"/>
      <w:sz w:val="32"/>
      <w:szCs w:val="32"/>
    </w:rPr>
  </w:style>
  <w:style w:type="paragraph" w:customStyle="1" w:styleId="TestoRientro15">
    <w:name w:val="Testo Rientro 1.5"/>
    <w:basedOn w:val="Normal"/>
    <w:link w:val="TestoRientro15CarattereCarattere"/>
    <w:uiPriority w:val="99"/>
    <w:rsid w:val="00B20044"/>
    <w:pPr>
      <w:tabs>
        <w:tab w:val="left" w:pos="3645"/>
      </w:tabs>
      <w:spacing w:before="180" w:after="120" w:line="264" w:lineRule="auto"/>
      <w:ind w:left="851"/>
      <w:jc w:val="both"/>
    </w:pPr>
    <w:rPr>
      <w:rFonts w:ascii="Arial Narrow" w:hAnsi="Arial Narrow" w:cs="Arial Narrow"/>
      <w:sz w:val="22"/>
      <w:szCs w:val="22"/>
    </w:rPr>
  </w:style>
  <w:style w:type="character" w:customStyle="1" w:styleId="TestoRientro15CarattereCarattere">
    <w:name w:val="Testo Rientro 1.5 Carattere Carattere"/>
    <w:link w:val="TestoRientro15"/>
    <w:uiPriority w:val="99"/>
    <w:rsid w:val="00B20044"/>
    <w:rPr>
      <w:rFonts w:ascii="Arial Narrow" w:hAnsi="Arial Narrow" w:cs="Arial Narrow"/>
      <w:sz w:val="22"/>
      <w:szCs w:val="22"/>
      <w:lang w:val="it-IT" w:eastAsia="it-I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11</TotalTime>
  <Pages>23</Pages>
  <Words>10637</Words>
  <Characters>-32766</Characters>
  <Application>Microsoft Office Outlook</Application>
  <DocSecurity>0</DocSecurity>
  <Lines>0</Lines>
  <Paragraphs>0</Paragraphs>
  <ScaleCrop>false</ScaleCrop>
  <Company>Aon Spa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Polizza Incendio</dc:title>
  <dc:subject/>
  <dc:creator>M. Amici</dc:creator>
  <cp:keywords/>
  <dc:description/>
  <cp:lastModifiedBy>ASL 8</cp:lastModifiedBy>
  <cp:revision>8</cp:revision>
  <cp:lastPrinted>2014-10-06T09:38:00Z</cp:lastPrinted>
  <dcterms:created xsi:type="dcterms:W3CDTF">2014-08-08T10:10:00Z</dcterms:created>
  <dcterms:modified xsi:type="dcterms:W3CDTF">2014-10-06T09:38:00Z</dcterms:modified>
</cp:coreProperties>
</file>